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DD" w:rsidRPr="00063BDD" w:rsidRDefault="00E74F7C" w:rsidP="006514DD">
      <w:pPr>
        <w:spacing w:line="276" w:lineRule="auto"/>
        <w:jc w:val="center"/>
        <w:rPr>
          <w:b/>
          <w:bCs/>
          <w:sz w:val="24"/>
          <w:szCs w:val="24"/>
        </w:rPr>
      </w:pPr>
      <w:r w:rsidRPr="00063BDD">
        <w:rPr>
          <w:b/>
          <w:bCs/>
          <w:sz w:val="24"/>
          <w:szCs w:val="24"/>
        </w:rPr>
        <w:t xml:space="preserve">ANALISIS RESIDU DETERGEN ANIONIK </w:t>
      </w:r>
      <w:r w:rsidRPr="00063BDD">
        <w:rPr>
          <w:b/>
          <w:bCs/>
          <w:i/>
          <w:sz w:val="24"/>
          <w:szCs w:val="24"/>
        </w:rPr>
        <w:t>LINEAR ALKYLBENZENE SULFONATE</w:t>
      </w:r>
      <w:r w:rsidRPr="00063BDD">
        <w:rPr>
          <w:b/>
          <w:bCs/>
          <w:sz w:val="24"/>
          <w:szCs w:val="24"/>
        </w:rPr>
        <w:t xml:space="preserve"> (LAS) </w:t>
      </w:r>
      <w:r w:rsidR="00CD59F9" w:rsidRPr="00063BDD">
        <w:rPr>
          <w:b/>
          <w:bCs/>
          <w:sz w:val="24"/>
          <w:szCs w:val="24"/>
        </w:rPr>
        <w:t>MENGGUNAKAN SPEKTROFOTOMETER UV-Vis</w:t>
      </w:r>
    </w:p>
    <w:p w:rsidR="00904D6D" w:rsidRPr="00A648CF" w:rsidRDefault="00E74F7C" w:rsidP="00845828">
      <w:pPr>
        <w:jc w:val="center"/>
        <w:rPr>
          <w:b/>
          <w:bCs/>
          <w:sz w:val="22"/>
          <w:szCs w:val="22"/>
          <w:vertAlign w:val="superscript"/>
        </w:rPr>
      </w:pPr>
      <w:r>
        <w:rPr>
          <w:b/>
          <w:bCs/>
          <w:sz w:val="22"/>
          <w:szCs w:val="22"/>
        </w:rPr>
        <w:t>Nur Hasmy Harsono</w:t>
      </w:r>
      <w:r w:rsidR="00BF74E5" w:rsidRPr="00DB7F63">
        <w:rPr>
          <w:b/>
          <w:bCs/>
          <w:sz w:val="22"/>
          <w:szCs w:val="22"/>
          <w:vertAlign w:val="superscript"/>
        </w:rPr>
        <w:t>1</w:t>
      </w:r>
      <w:r w:rsidR="00E12660" w:rsidRPr="00A648CF">
        <w:rPr>
          <w:b/>
          <w:bCs/>
          <w:sz w:val="22"/>
          <w:szCs w:val="22"/>
          <w:lang w:val="id-ID"/>
        </w:rPr>
        <w:t xml:space="preserve">, </w:t>
      </w:r>
      <w:r>
        <w:rPr>
          <w:b/>
          <w:bCs/>
          <w:sz w:val="22"/>
          <w:szCs w:val="22"/>
        </w:rPr>
        <w:t>Amiruddin</w:t>
      </w:r>
      <w:r w:rsidR="00CD59F9">
        <w:rPr>
          <w:b/>
          <w:bCs/>
          <w:sz w:val="22"/>
          <w:szCs w:val="22"/>
          <w:vertAlign w:val="superscript"/>
        </w:rPr>
        <w:t>1</w:t>
      </w:r>
      <w:r w:rsidR="00E12660" w:rsidRPr="00A648CF">
        <w:rPr>
          <w:b/>
          <w:bCs/>
          <w:sz w:val="22"/>
          <w:szCs w:val="22"/>
          <w:lang w:val="id-ID"/>
        </w:rPr>
        <w:t xml:space="preserve">, </w:t>
      </w:r>
      <w:r>
        <w:rPr>
          <w:b/>
          <w:bCs/>
          <w:sz w:val="22"/>
          <w:szCs w:val="22"/>
        </w:rPr>
        <w:t>Armid</w:t>
      </w:r>
      <w:r w:rsidR="00CD59F9">
        <w:rPr>
          <w:b/>
          <w:bCs/>
          <w:sz w:val="22"/>
          <w:szCs w:val="22"/>
          <w:vertAlign w:val="superscript"/>
        </w:rPr>
        <w:t>1</w:t>
      </w:r>
    </w:p>
    <w:p w:rsidR="00AA4B39" w:rsidRPr="00A648CF" w:rsidRDefault="00157551" w:rsidP="00845828">
      <w:pPr>
        <w:jc w:val="center"/>
        <w:rPr>
          <w:sz w:val="22"/>
          <w:szCs w:val="22"/>
        </w:rPr>
      </w:pPr>
      <w:r w:rsidRPr="00157551">
        <w:rPr>
          <w:sz w:val="22"/>
          <w:szCs w:val="22"/>
        </w:rPr>
        <w:t>Kampus Bumi Tridarma Anduonohu Kendari Sultra Telp. (0401)391929 Fax. (0401)390496</w:t>
      </w:r>
    </w:p>
    <w:p w:rsidR="003226B6" w:rsidRPr="00640D5F" w:rsidRDefault="003226B6" w:rsidP="00845828">
      <w:pPr>
        <w:jc w:val="center"/>
        <w:rPr>
          <w:sz w:val="22"/>
          <w:szCs w:val="22"/>
          <w:lang w:val="id-ID"/>
        </w:rPr>
      </w:pPr>
      <w:r w:rsidRPr="00A648CF">
        <w:rPr>
          <w:sz w:val="22"/>
          <w:szCs w:val="22"/>
        </w:rPr>
        <w:t xml:space="preserve">Jurusan </w:t>
      </w:r>
      <w:r w:rsidR="00640D5F">
        <w:rPr>
          <w:sz w:val="22"/>
          <w:szCs w:val="22"/>
          <w:lang w:val="id-ID"/>
        </w:rPr>
        <w:t>Kimia</w:t>
      </w:r>
      <w:r w:rsidRPr="00A648CF">
        <w:rPr>
          <w:sz w:val="22"/>
          <w:szCs w:val="22"/>
        </w:rPr>
        <w:t>, FMIPA U</w:t>
      </w:r>
      <w:r w:rsidR="00640D5F">
        <w:rPr>
          <w:sz w:val="22"/>
          <w:szCs w:val="22"/>
          <w:lang w:val="id-ID"/>
        </w:rPr>
        <w:t>HO</w:t>
      </w:r>
      <w:r w:rsidRPr="00A648CF">
        <w:rPr>
          <w:sz w:val="22"/>
          <w:szCs w:val="22"/>
        </w:rPr>
        <w:t xml:space="preserve">, </w:t>
      </w:r>
      <w:r w:rsidR="00640D5F">
        <w:rPr>
          <w:sz w:val="22"/>
          <w:szCs w:val="22"/>
          <w:lang w:val="id-ID"/>
        </w:rPr>
        <w:t>Kendari</w:t>
      </w:r>
    </w:p>
    <w:p w:rsidR="00157551" w:rsidRPr="004005D6" w:rsidRDefault="00904D6D" w:rsidP="00845828">
      <w:pPr>
        <w:jc w:val="center"/>
        <w:rPr>
          <w:sz w:val="22"/>
          <w:szCs w:val="22"/>
          <w:lang w:val="id-ID"/>
        </w:rPr>
      </w:pPr>
      <w:r w:rsidRPr="00A648CF">
        <w:rPr>
          <w:sz w:val="22"/>
          <w:szCs w:val="22"/>
          <w:lang w:val="id-ID"/>
        </w:rPr>
        <w:t>e</w:t>
      </w:r>
      <w:r w:rsidR="00AA4B39" w:rsidRPr="00A648CF">
        <w:rPr>
          <w:sz w:val="22"/>
          <w:szCs w:val="22"/>
        </w:rPr>
        <w:t>-</w:t>
      </w:r>
      <w:r w:rsidRPr="00A648CF">
        <w:rPr>
          <w:sz w:val="22"/>
          <w:szCs w:val="22"/>
          <w:lang w:val="id-ID"/>
        </w:rPr>
        <w:t>mail</w:t>
      </w:r>
      <w:r w:rsidR="00AA4B39" w:rsidRPr="00A648CF">
        <w:rPr>
          <w:sz w:val="22"/>
          <w:szCs w:val="22"/>
        </w:rPr>
        <w:t xml:space="preserve">: </w:t>
      </w:r>
      <w:hyperlink r:id="rId8" w:history="1">
        <w:r w:rsidR="00E74F7C" w:rsidRPr="00FA5383">
          <w:rPr>
            <w:rStyle w:val="Hyperlink"/>
            <w:sz w:val="22"/>
            <w:szCs w:val="22"/>
            <w:vertAlign w:val="superscript"/>
          </w:rPr>
          <w:t>1</w:t>
        </w:r>
        <w:r w:rsidR="00E74F7C" w:rsidRPr="00FA5383">
          <w:rPr>
            <w:rStyle w:val="Hyperlink"/>
            <w:sz w:val="22"/>
            <w:szCs w:val="22"/>
          </w:rPr>
          <w:t>nurhasmyh@yahoo.com</w:t>
        </w:r>
      </w:hyperlink>
      <w:r w:rsidR="00E74F7C">
        <w:rPr>
          <w:sz w:val="22"/>
          <w:szCs w:val="22"/>
        </w:rPr>
        <w:t xml:space="preserve"> </w:t>
      </w:r>
      <w:r w:rsidR="003226B6" w:rsidRPr="00A648CF">
        <w:rPr>
          <w:sz w:val="22"/>
          <w:szCs w:val="22"/>
        </w:rPr>
        <w:t>,</w:t>
      </w:r>
      <w:r w:rsidR="00157551">
        <w:rPr>
          <w:sz w:val="22"/>
          <w:szCs w:val="22"/>
        </w:rPr>
        <w:t xml:space="preserve"> </w:t>
      </w:r>
      <w:hyperlink r:id="rId9" w:history="1">
        <w:r w:rsidR="00CD59F9" w:rsidRPr="004444F8">
          <w:rPr>
            <w:rStyle w:val="Hyperlink"/>
            <w:sz w:val="22"/>
            <w:szCs w:val="22"/>
            <w:vertAlign w:val="superscript"/>
          </w:rPr>
          <w:t>1</w:t>
        </w:r>
        <w:r w:rsidR="00CD59F9" w:rsidRPr="004444F8">
          <w:rPr>
            <w:rStyle w:val="Hyperlink"/>
            <w:sz w:val="22"/>
            <w:szCs w:val="22"/>
          </w:rPr>
          <w:t>amiruddin.samina@gmail.com</w:t>
        </w:r>
      </w:hyperlink>
      <w:r w:rsidR="00CD59F9">
        <w:rPr>
          <w:sz w:val="22"/>
          <w:szCs w:val="22"/>
        </w:rPr>
        <w:t xml:space="preserve"> </w:t>
      </w:r>
      <w:r w:rsidR="003226B6" w:rsidRPr="00A648CF">
        <w:rPr>
          <w:sz w:val="22"/>
          <w:szCs w:val="22"/>
        </w:rPr>
        <w:t>,</w:t>
      </w:r>
      <w:r w:rsidR="00807BD7">
        <w:rPr>
          <w:sz w:val="22"/>
          <w:szCs w:val="22"/>
        </w:rPr>
        <w:t xml:space="preserve"> </w:t>
      </w:r>
      <w:hyperlink r:id="rId10" w:history="1">
        <w:r w:rsidR="00CD59F9" w:rsidRPr="004444F8">
          <w:rPr>
            <w:rStyle w:val="Hyperlink"/>
            <w:sz w:val="22"/>
            <w:szCs w:val="22"/>
            <w:vertAlign w:val="superscript"/>
          </w:rPr>
          <w:t>1</w:t>
        </w:r>
        <w:r w:rsidR="00CD59F9" w:rsidRPr="004444F8">
          <w:rPr>
            <w:rStyle w:val="Hyperlink"/>
            <w:sz w:val="22"/>
            <w:szCs w:val="22"/>
          </w:rPr>
          <w:t>alrumarmid@gmail.com</w:t>
        </w:r>
      </w:hyperlink>
      <w:r w:rsidR="00E74F7C">
        <w:rPr>
          <w:sz w:val="22"/>
          <w:szCs w:val="22"/>
        </w:rPr>
        <w:t xml:space="preserve"> </w:t>
      </w:r>
      <w:r w:rsidR="004005D6">
        <w:rPr>
          <w:sz w:val="22"/>
          <w:szCs w:val="22"/>
          <w:lang w:val="id-ID"/>
        </w:rPr>
        <w:t xml:space="preserve"> </w:t>
      </w:r>
    </w:p>
    <w:p w:rsidR="00157551" w:rsidRPr="00A648CF" w:rsidRDefault="00157551" w:rsidP="00845828">
      <w:pPr>
        <w:jc w:val="center"/>
        <w:rPr>
          <w:sz w:val="22"/>
          <w:szCs w:val="22"/>
        </w:rPr>
      </w:pPr>
    </w:p>
    <w:p w:rsidR="00904D6D" w:rsidRPr="00A648CF" w:rsidRDefault="00904D6D" w:rsidP="00845828">
      <w:pPr>
        <w:jc w:val="center"/>
        <w:rPr>
          <w:sz w:val="22"/>
          <w:szCs w:val="22"/>
          <w:lang w:val="id-ID"/>
        </w:rPr>
      </w:pPr>
    </w:p>
    <w:p w:rsidR="00595CB2" w:rsidRPr="00A648CF" w:rsidRDefault="00595CB2" w:rsidP="00845828">
      <w:pPr>
        <w:jc w:val="center"/>
        <w:rPr>
          <w:b/>
          <w:sz w:val="22"/>
          <w:szCs w:val="22"/>
        </w:rPr>
      </w:pPr>
      <w:r w:rsidRPr="00A648CF">
        <w:rPr>
          <w:b/>
          <w:bCs/>
          <w:i/>
          <w:iCs/>
          <w:sz w:val="22"/>
          <w:szCs w:val="22"/>
        </w:rPr>
        <w:t>Abstrak</w:t>
      </w:r>
    </w:p>
    <w:p w:rsidR="00B16894" w:rsidRPr="00181B71" w:rsidRDefault="00E74F7C" w:rsidP="00E74F7C">
      <w:pPr>
        <w:jc w:val="both"/>
        <w:rPr>
          <w:rFonts w:eastAsiaTheme="minorHAnsi"/>
          <w:i/>
          <w:sz w:val="32"/>
        </w:rPr>
      </w:pPr>
      <w:r w:rsidRPr="00E74F7C">
        <w:rPr>
          <w:rFonts w:eastAsiaTheme="minorHAnsi"/>
          <w:i/>
          <w:sz w:val="22"/>
        </w:rPr>
        <w:t xml:space="preserve">Analisis kadar residu detergen anionik linear alkilbenzensulfonat di </w:t>
      </w:r>
      <w:r w:rsidR="00CD59F9">
        <w:rPr>
          <w:rFonts w:eastAsiaTheme="minorHAnsi"/>
          <w:i/>
          <w:sz w:val="22"/>
        </w:rPr>
        <w:t xml:space="preserve">pelabuhan </w:t>
      </w:r>
      <w:r w:rsidRPr="00E74F7C">
        <w:rPr>
          <w:rFonts w:eastAsiaTheme="minorHAnsi"/>
          <w:i/>
          <w:sz w:val="22"/>
        </w:rPr>
        <w:t>telah dilakukan. Analisis dilakukan dengan metode metilen biru dan diukur dengan menggunakan spektrofotomet</w:t>
      </w:r>
      <w:r>
        <w:rPr>
          <w:rFonts w:eastAsiaTheme="minorHAnsi"/>
          <w:i/>
          <w:sz w:val="22"/>
        </w:rPr>
        <w:t xml:space="preserve">er Ultraviolet-Visible (UV-Vis). </w:t>
      </w:r>
      <w:r w:rsidRPr="00E74F7C">
        <w:rPr>
          <w:rFonts w:eastAsiaTheme="minorHAnsi"/>
          <w:i/>
          <w:sz w:val="22"/>
        </w:rPr>
        <w:t>Residu detergen diekstraksi dengan kloroform dan kadar residu dalam ekstrak yang diperoleh di ukur pada panjang gelombang 652 n</w:t>
      </w:r>
      <w:r w:rsidR="00181B71">
        <w:rPr>
          <w:rFonts w:eastAsiaTheme="minorHAnsi"/>
          <w:i/>
          <w:sz w:val="22"/>
        </w:rPr>
        <w:t xml:space="preserve">m. </w:t>
      </w:r>
      <w:r w:rsidRPr="00E74F7C">
        <w:rPr>
          <w:rFonts w:eastAsiaTheme="minorHAnsi"/>
        </w:rPr>
        <w:t xml:space="preserve"> </w:t>
      </w:r>
      <w:r w:rsidRPr="00E74F7C">
        <w:rPr>
          <w:rFonts w:eastAsiaTheme="minorHAnsi"/>
          <w:i/>
          <w:sz w:val="22"/>
        </w:rPr>
        <w:t>Hasil penelitian menunjukkan bahwa konsentrasi terendah residu detergen ditemukan pada lokasi lepas pantai (Pulau Bokori) sebesar 0,001 ppm, sedangkan konsen</w:t>
      </w:r>
      <w:r w:rsidR="00CD59F9">
        <w:rPr>
          <w:rFonts w:eastAsiaTheme="minorHAnsi"/>
          <w:i/>
          <w:sz w:val="22"/>
        </w:rPr>
        <w:t>trasi tertinggi pada daerah Pelabuhan sebesar 0,643</w:t>
      </w:r>
      <w:r w:rsidRPr="00E74F7C">
        <w:rPr>
          <w:rFonts w:eastAsiaTheme="minorHAnsi"/>
          <w:i/>
          <w:sz w:val="22"/>
        </w:rPr>
        <w:t xml:space="preserve"> ppm. </w:t>
      </w:r>
      <w:r w:rsidRPr="00E74F7C">
        <w:rPr>
          <w:rFonts w:eastAsia="Calibri"/>
          <w:i/>
          <w:sz w:val="22"/>
        </w:rPr>
        <w:t xml:space="preserve">Uji parameter yang telah dilakukan menunjukkan metode tersebut </w:t>
      </w:r>
      <w:r w:rsidRPr="00E74F7C">
        <w:rPr>
          <w:i/>
          <w:sz w:val="22"/>
        </w:rPr>
        <w:t>memiliki persamaan regresi    y = 0,276 x + 0,179 dan nilai koefisien korelasi sebesar 0,9909.</w:t>
      </w:r>
      <w:r w:rsidR="00181B71" w:rsidRPr="00181B71">
        <w:t xml:space="preserve"> </w:t>
      </w:r>
      <w:r w:rsidR="00181B71" w:rsidRPr="00181B71">
        <w:rPr>
          <w:i/>
          <w:sz w:val="22"/>
        </w:rPr>
        <w:t>Hasil penelitian menunjukkan bahwa konsentrasi residu detergen belum melampaui ambang batas baku mutu air laut berdasarkan Keputusan Menteri Negara Lingkungan Hidup nomor : Kep-02/MenKLH/I/2004.</w:t>
      </w:r>
    </w:p>
    <w:p w:rsidR="00E74F7C" w:rsidRPr="00181B71" w:rsidRDefault="00E74F7C" w:rsidP="00845828">
      <w:pPr>
        <w:rPr>
          <w:i/>
          <w:sz w:val="24"/>
          <w:szCs w:val="22"/>
        </w:rPr>
      </w:pPr>
    </w:p>
    <w:p w:rsidR="00595CB2" w:rsidRDefault="006514DD" w:rsidP="00063BDD">
      <w:pPr>
        <w:tabs>
          <w:tab w:val="left" w:pos="1418"/>
          <w:tab w:val="left" w:pos="1701"/>
        </w:tabs>
        <w:autoSpaceDE w:val="0"/>
        <w:autoSpaceDN w:val="0"/>
        <w:adjustRightInd w:val="0"/>
        <w:spacing w:after="120"/>
        <w:ind w:left="1701" w:hanging="1701"/>
        <w:jc w:val="both"/>
        <w:rPr>
          <w:i/>
          <w:sz w:val="22"/>
        </w:rPr>
      </w:pPr>
      <w:r w:rsidRPr="00A65646">
        <w:rPr>
          <w:b/>
          <w:i/>
          <w:iCs/>
          <w:sz w:val="22"/>
          <w:szCs w:val="22"/>
        </w:rPr>
        <w:t>Kata kunci</w:t>
      </w:r>
      <w:r w:rsidRPr="00A65646">
        <w:rPr>
          <w:i/>
          <w:sz w:val="22"/>
          <w:szCs w:val="22"/>
        </w:rPr>
        <w:t>—</w:t>
      </w:r>
      <w:r w:rsidR="00181B71" w:rsidRPr="00181B71">
        <w:t xml:space="preserve"> </w:t>
      </w:r>
      <w:r w:rsidR="00181B71" w:rsidRPr="00181B71">
        <w:rPr>
          <w:i/>
          <w:sz w:val="22"/>
        </w:rPr>
        <w:t>metilen biru, detergen, spektrofotometer UV-Vis</w:t>
      </w:r>
    </w:p>
    <w:p w:rsidR="00063BDD" w:rsidRPr="00063BDD" w:rsidRDefault="00063BDD" w:rsidP="00063BDD">
      <w:pPr>
        <w:tabs>
          <w:tab w:val="left" w:pos="1418"/>
          <w:tab w:val="left" w:pos="1701"/>
        </w:tabs>
        <w:autoSpaceDE w:val="0"/>
        <w:autoSpaceDN w:val="0"/>
        <w:adjustRightInd w:val="0"/>
        <w:ind w:left="1701" w:hanging="1701"/>
        <w:jc w:val="center"/>
        <w:rPr>
          <w:i/>
          <w:sz w:val="22"/>
        </w:rPr>
      </w:pPr>
      <w:r w:rsidRPr="00063BDD">
        <w:rPr>
          <w:i/>
          <w:sz w:val="22"/>
        </w:rPr>
        <w:t>Diterima: 14 Juli 2012</w:t>
      </w:r>
    </w:p>
    <w:p w:rsidR="00063BDD" w:rsidRDefault="00063BDD" w:rsidP="00063BDD">
      <w:pPr>
        <w:tabs>
          <w:tab w:val="left" w:pos="1418"/>
          <w:tab w:val="left" w:pos="1701"/>
        </w:tabs>
        <w:autoSpaceDE w:val="0"/>
        <w:autoSpaceDN w:val="0"/>
        <w:adjustRightInd w:val="0"/>
        <w:ind w:left="1701" w:hanging="1701"/>
        <w:jc w:val="center"/>
        <w:rPr>
          <w:i/>
          <w:sz w:val="22"/>
        </w:rPr>
      </w:pPr>
      <w:r w:rsidRPr="00063BDD">
        <w:rPr>
          <w:i/>
          <w:sz w:val="22"/>
        </w:rPr>
        <w:t>Disetujui untuk dipublikasikan: 24 Juli 2012</w:t>
      </w:r>
    </w:p>
    <w:p w:rsidR="00063BDD" w:rsidRPr="006514DD" w:rsidRDefault="00063BDD" w:rsidP="00181B71">
      <w:pPr>
        <w:tabs>
          <w:tab w:val="left" w:pos="1418"/>
          <w:tab w:val="left" w:pos="1701"/>
        </w:tabs>
        <w:autoSpaceDE w:val="0"/>
        <w:autoSpaceDN w:val="0"/>
        <w:adjustRightInd w:val="0"/>
        <w:ind w:left="1701" w:hanging="1701"/>
        <w:jc w:val="both"/>
        <w:rPr>
          <w:b/>
          <w:bCs/>
          <w:i/>
          <w:iCs/>
          <w:color w:val="000000"/>
          <w:sz w:val="10"/>
          <w:szCs w:val="10"/>
        </w:rPr>
      </w:pPr>
    </w:p>
    <w:p w:rsidR="00595CB2" w:rsidRPr="00FC6C30" w:rsidRDefault="00595CB2" w:rsidP="00845828">
      <w:pPr>
        <w:rPr>
          <w:b/>
          <w:bCs/>
          <w:i/>
          <w:iCs/>
          <w:color w:val="000000"/>
          <w:sz w:val="16"/>
          <w:szCs w:val="16"/>
        </w:rPr>
      </w:pPr>
    </w:p>
    <w:p w:rsidR="00266574" w:rsidRPr="00FC6C30" w:rsidRDefault="00535A39" w:rsidP="00845828">
      <w:pPr>
        <w:jc w:val="center"/>
        <w:rPr>
          <w:color w:val="000000"/>
          <w:sz w:val="22"/>
          <w:szCs w:val="22"/>
        </w:rPr>
      </w:pPr>
      <w:r w:rsidRPr="00A648CF">
        <w:rPr>
          <w:b/>
          <w:bCs/>
          <w:i/>
          <w:iCs/>
          <w:color w:val="000000"/>
          <w:sz w:val="22"/>
          <w:szCs w:val="22"/>
        </w:rPr>
        <w:t>Abstract</w:t>
      </w:r>
    </w:p>
    <w:p w:rsidR="00181B71" w:rsidRPr="00181B71" w:rsidRDefault="00181B71" w:rsidP="00181B71">
      <w:pPr>
        <w:jc w:val="both"/>
        <w:rPr>
          <w:i/>
          <w:sz w:val="22"/>
        </w:rPr>
      </w:pPr>
      <w:r w:rsidRPr="00181B71">
        <w:rPr>
          <w:rFonts w:eastAsiaTheme="minorHAnsi"/>
          <w:i/>
          <w:sz w:val="22"/>
        </w:rPr>
        <w:t xml:space="preserve">Analysis of anionic detergent residue of linear alkyl benzene sulfonate in </w:t>
      </w:r>
      <w:r w:rsidR="00CD59F9">
        <w:rPr>
          <w:rFonts w:eastAsiaTheme="minorHAnsi"/>
          <w:i/>
          <w:sz w:val="22"/>
        </w:rPr>
        <w:t xml:space="preserve">harbor </w:t>
      </w:r>
      <w:r w:rsidRPr="00181B71">
        <w:rPr>
          <w:rFonts w:eastAsiaTheme="minorHAnsi"/>
          <w:i/>
          <w:sz w:val="22"/>
        </w:rPr>
        <w:t xml:space="preserve">has been performed. The analysis was conducted by blue methylene method and was measured using an Ultraviolet-Visible (UV-Vis) spectrophotometer. The LAS residue extracted with chloroform and the obtained- extract was measured at a wavelength of 652 nm. The results showed that the lowest concentration of LAS was found in offshore area (Bokori Isle) of 0.001 ppm, while the highest concentration at the </w:t>
      </w:r>
      <w:r w:rsidR="00CD59F9">
        <w:rPr>
          <w:rFonts w:eastAsiaTheme="minorHAnsi"/>
          <w:i/>
          <w:sz w:val="22"/>
        </w:rPr>
        <w:t>harbor area of ​​0.643</w:t>
      </w:r>
      <w:r w:rsidRPr="00181B71">
        <w:rPr>
          <w:rFonts w:eastAsiaTheme="minorHAnsi"/>
          <w:i/>
          <w:sz w:val="22"/>
        </w:rPr>
        <w:t xml:space="preserve"> ppm. Test parameters that have been done show that the regression equation of y = 0.276 x + 0.179 and a correlation coefficient of 0.9909. The results showed that the residual concentration of detergent is not exceeding the threshold of sea water quality standard based on the Ministry of Environment Number: Kep-02 / MENKLH / I / 2004.</w:t>
      </w:r>
    </w:p>
    <w:p w:rsidR="00AB3123" w:rsidRPr="00181B71" w:rsidRDefault="00AB3123" w:rsidP="006514DD">
      <w:pPr>
        <w:autoSpaceDE w:val="0"/>
        <w:autoSpaceDN w:val="0"/>
        <w:adjustRightInd w:val="0"/>
        <w:jc w:val="both"/>
        <w:rPr>
          <w:i/>
          <w:sz w:val="22"/>
          <w:szCs w:val="24"/>
        </w:rPr>
      </w:pPr>
    </w:p>
    <w:p w:rsidR="00FC6C30" w:rsidRDefault="006514DD" w:rsidP="00063BDD">
      <w:pPr>
        <w:spacing w:after="120"/>
        <w:rPr>
          <w:i/>
          <w:sz w:val="22"/>
        </w:rPr>
      </w:pPr>
      <w:r w:rsidRPr="00A65646">
        <w:rPr>
          <w:b/>
          <w:i/>
          <w:iCs/>
          <w:sz w:val="22"/>
          <w:szCs w:val="22"/>
        </w:rPr>
        <w:t>Keywords</w:t>
      </w:r>
      <w:r w:rsidRPr="00A65646">
        <w:rPr>
          <w:b/>
          <w:i/>
          <w:sz w:val="22"/>
          <w:szCs w:val="22"/>
        </w:rPr>
        <w:t>—</w:t>
      </w:r>
      <w:r w:rsidR="00181B71" w:rsidRPr="00181B71">
        <w:t xml:space="preserve"> </w:t>
      </w:r>
      <w:r w:rsidR="00181B71" w:rsidRPr="00181B71">
        <w:rPr>
          <w:i/>
          <w:sz w:val="22"/>
        </w:rPr>
        <w:t>blue methylene, detergent, UV-Vis spectrophotometer</w:t>
      </w:r>
    </w:p>
    <w:p w:rsidR="00063BDD" w:rsidRPr="00641354" w:rsidRDefault="00063BDD" w:rsidP="00063BDD">
      <w:pPr>
        <w:ind w:left="1276" w:hanging="1276"/>
        <w:jc w:val="center"/>
        <w:rPr>
          <w:i/>
          <w:sz w:val="22"/>
          <w:szCs w:val="22"/>
        </w:rPr>
      </w:pPr>
      <w:r w:rsidRPr="00641354">
        <w:rPr>
          <w:i/>
          <w:sz w:val="22"/>
          <w:szCs w:val="22"/>
        </w:rPr>
        <w:t>Received: 15 July 2012</w:t>
      </w:r>
    </w:p>
    <w:p w:rsidR="00063BDD" w:rsidRPr="00641354" w:rsidRDefault="00063BDD" w:rsidP="00063BDD">
      <w:pPr>
        <w:ind w:left="1276" w:hanging="1276"/>
        <w:jc w:val="center"/>
        <w:rPr>
          <w:i/>
          <w:sz w:val="22"/>
          <w:szCs w:val="22"/>
        </w:rPr>
      </w:pPr>
      <w:r w:rsidRPr="00641354">
        <w:rPr>
          <w:i/>
          <w:sz w:val="22"/>
          <w:szCs w:val="22"/>
        </w:rPr>
        <w:t>Accepted: 25 July 2012</w:t>
      </w:r>
    </w:p>
    <w:p w:rsidR="00181B71" w:rsidRPr="00181B71" w:rsidRDefault="00181B71" w:rsidP="00845828">
      <w:pPr>
        <w:rPr>
          <w:i/>
          <w:sz w:val="24"/>
          <w:szCs w:val="22"/>
        </w:rPr>
      </w:pPr>
    </w:p>
    <w:p w:rsidR="001256C7" w:rsidRPr="001256C7" w:rsidRDefault="001256C7" w:rsidP="00845828">
      <w:pPr>
        <w:rPr>
          <w:bCs/>
          <w:sz w:val="22"/>
          <w:szCs w:val="22"/>
        </w:rPr>
        <w:sectPr w:rsidR="001256C7" w:rsidRPr="001256C7" w:rsidSect="00063BDD">
          <w:headerReference w:type="even" r:id="rId11"/>
          <w:headerReference w:type="default" r:id="rId12"/>
          <w:footerReference w:type="even" r:id="rId13"/>
          <w:footerReference w:type="default" r:id="rId14"/>
          <w:headerReference w:type="first" r:id="rId15"/>
          <w:footerReference w:type="first" r:id="rId16"/>
          <w:pgSz w:w="11907" w:h="16840" w:code="9"/>
          <w:pgMar w:top="1701" w:right="1701" w:bottom="1701" w:left="1701" w:header="1134" w:footer="1134" w:gutter="0"/>
          <w:pgNumType w:start="82"/>
          <w:cols w:space="720"/>
          <w:titlePg/>
          <w:docGrid w:linePitch="360"/>
        </w:sectPr>
      </w:pPr>
    </w:p>
    <w:p w:rsidR="00904D6D" w:rsidRPr="001256C7" w:rsidRDefault="00203BE4" w:rsidP="00845828">
      <w:pPr>
        <w:jc w:val="center"/>
        <w:rPr>
          <w:b/>
          <w:bCs/>
          <w:sz w:val="24"/>
          <w:szCs w:val="24"/>
        </w:rPr>
      </w:pPr>
      <w:r w:rsidRPr="001256C7">
        <w:rPr>
          <w:b/>
          <w:bCs/>
          <w:sz w:val="24"/>
          <w:szCs w:val="24"/>
        </w:rPr>
        <w:lastRenderedPageBreak/>
        <w:t xml:space="preserve">1. </w:t>
      </w:r>
      <w:r w:rsidR="00C44EA0" w:rsidRPr="001256C7">
        <w:rPr>
          <w:b/>
          <w:bCs/>
          <w:sz w:val="24"/>
          <w:szCs w:val="24"/>
        </w:rPr>
        <w:t>PENDAHULUAN</w:t>
      </w:r>
    </w:p>
    <w:p w:rsidR="00C44EA0" w:rsidRPr="0063347A" w:rsidRDefault="00C44EA0" w:rsidP="00845828">
      <w:pPr>
        <w:pStyle w:val="Text"/>
        <w:spacing w:line="240" w:lineRule="auto"/>
        <w:ind w:firstLine="0"/>
        <w:rPr>
          <w:sz w:val="10"/>
          <w:szCs w:val="10"/>
          <w:lang w:val="id-ID"/>
        </w:rPr>
      </w:pPr>
    </w:p>
    <w:p w:rsidR="00F41FB1" w:rsidRPr="00540F9C" w:rsidRDefault="00181B71" w:rsidP="00181B71">
      <w:pPr>
        <w:autoSpaceDE w:val="0"/>
        <w:autoSpaceDN w:val="0"/>
        <w:adjustRightInd w:val="0"/>
        <w:ind w:firstLine="562"/>
        <w:jc w:val="both"/>
        <w:rPr>
          <w:color w:val="FF0000"/>
          <w:sz w:val="22"/>
          <w:szCs w:val="22"/>
        </w:rPr>
      </w:pPr>
      <w:r w:rsidRPr="00540F9C">
        <w:rPr>
          <w:color w:val="000000"/>
          <w:sz w:val="22"/>
          <w:szCs w:val="22"/>
        </w:rPr>
        <w:t xml:space="preserve">Dewasa ini tingkat pencemaran air mengalami peningkatan secara tajam seiring dengan peningkatan jumlah penduduk. Pencemaran air dapat disebabkan oleh berbagai hal, salah satunya adalah akibat adanya limbah detergen. Produk detergen saat ini sudah digunakan oleh hampir semua penduduk untuk </w:t>
      </w:r>
      <w:r w:rsidRPr="00540F9C">
        <w:rPr>
          <w:color w:val="000000"/>
          <w:sz w:val="22"/>
          <w:szCs w:val="22"/>
        </w:rPr>
        <w:lastRenderedPageBreak/>
        <w:t xml:space="preserve">berbagai keperluan seperti mencuci pakaian dan perabotan serta sebagai bahan pembersih lainnya. Salah satu usaha yang berkembang pesat saat ini, yang banyak menggunakan detergen adalah usaha laundry [1]. </w:t>
      </w:r>
      <w:r w:rsidRPr="00540F9C">
        <w:rPr>
          <w:sz w:val="22"/>
          <w:szCs w:val="22"/>
        </w:rPr>
        <w:t xml:space="preserve">Detergen merupakan salah satu zat pembersih seperti halnya sabun dan air yang memiliki sifat dapat menurunkan tegangan permukaan sehingga digunakan </w:t>
      </w:r>
      <w:r w:rsidRPr="00540F9C">
        <w:rPr>
          <w:sz w:val="22"/>
          <w:szCs w:val="22"/>
        </w:rPr>
        <w:lastRenderedPageBreak/>
        <w:t>sebagai bahan pembersih kotoran yang menempel pada benda.</w:t>
      </w:r>
      <w:r w:rsidR="000A5C06" w:rsidRPr="00540F9C">
        <w:rPr>
          <w:sz w:val="22"/>
          <w:szCs w:val="22"/>
        </w:rPr>
        <w:t xml:space="preserve"> </w:t>
      </w:r>
    </w:p>
    <w:p w:rsidR="00181B71" w:rsidRPr="00540F9C" w:rsidRDefault="00F41FB1" w:rsidP="00540F9C">
      <w:pPr>
        <w:autoSpaceDE w:val="0"/>
        <w:autoSpaceDN w:val="0"/>
        <w:adjustRightInd w:val="0"/>
        <w:ind w:firstLine="562"/>
        <w:jc w:val="both"/>
        <w:rPr>
          <w:sz w:val="22"/>
          <w:szCs w:val="22"/>
        </w:rPr>
      </w:pPr>
      <w:r w:rsidRPr="00540F9C">
        <w:rPr>
          <w:sz w:val="22"/>
          <w:szCs w:val="22"/>
        </w:rPr>
        <w:t xml:space="preserve">Detergen umumnya menggunakan </w:t>
      </w:r>
      <w:r w:rsidRPr="00540F9C">
        <w:rPr>
          <w:i/>
          <w:sz w:val="22"/>
          <w:szCs w:val="22"/>
        </w:rPr>
        <w:t xml:space="preserve">Linear Alkylbenzena Sulfonate </w:t>
      </w:r>
      <w:r w:rsidRPr="00540F9C">
        <w:rPr>
          <w:sz w:val="22"/>
          <w:szCs w:val="22"/>
        </w:rPr>
        <w:t>(LAS) sebagai surfaktan. Setelah detergen digunakan senyawa ini akan terbawa bersama air ke pembuangan limbah cair. Berdasarkan penelitian, air buangan tanpa pengolahan limbah memiliki konsentrasi LAS sekitar 1-15 mg/L (Hera, 2009). Surfaktan anionik LAS memiliki toksisitas akut dan kronis terhadap alga invertebrata dan ikan antara     0 – 1 mg/L (Cramer, 2010). Konsentrasi LAS tersebut dapat menimbulkan efek toksik pada organism akuatik, manusia, serta dapat mencemari tanah yang kemudian berakibat tercemarnya sumber</w:t>
      </w:r>
      <w:r w:rsidR="00540F9C" w:rsidRPr="00540F9C">
        <w:rPr>
          <w:sz w:val="22"/>
          <w:szCs w:val="22"/>
        </w:rPr>
        <w:t xml:space="preserve"> air bagi makhluk hidup</w:t>
      </w:r>
      <w:r w:rsidR="000A5C06" w:rsidRPr="00540F9C">
        <w:rPr>
          <w:sz w:val="22"/>
          <w:szCs w:val="22"/>
        </w:rPr>
        <w:t>[2].</w:t>
      </w:r>
      <w:r w:rsidR="000A5C06" w:rsidRPr="00540F9C">
        <w:rPr>
          <w:color w:val="FF0000"/>
          <w:sz w:val="22"/>
          <w:szCs w:val="22"/>
        </w:rPr>
        <w:t xml:space="preserve"> </w:t>
      </w:r>
      <w:r w:rsidR="00181B71" w:rsidRPr="00540F9C">
        <w:rPr>
          <w:color w:val="FF0000"/>
          <w:sz w:val="22"/>
          <w:szCs w:val="22"/>
        </w:rPr>
        <w:t xml:space="preserve"> </w:t>
      </w:r>
    </w:p>
    <w:p w:rsidR="00F07CE0" w:rsidRPr="00540F9C" w:rsidRDefault="00540F9C" w:rsidP="00CD59F9">
      <w:pPr>
        <w:autoSpaceDE w:val="0"/>
        <w:autoSpaceDN w:val="0"/>
        <w:adjustRightInd w:val="0"/>
        <w:ind w:firstLine="562"/>
        <w:jc w:val="both"/>
        <w:rPr>
          <w:color w:val="FF0000"/>
          <w:sz w:val="22"/>
          <w:szCs w:val="22"/>
        </w:rPr>
      </w:pPr>
      <w:r w:rsidRPr="00540F9C">
        <w:rPr>
          <w:sz w:val="22"/>
          <w:szCs w:val="22"/>
        </w:rPr>
        <w:t>Metode analisis surfaktan yang mudah dan cepat serta dapat digunakan untuk mengawasi kadar surfaktan anionik adalah secara spektrofotometri, karena analisis dengan metode ini tidak memerlukan waktu yang cukup lama dan reagennya sedikit. Metode MBAS berguna sebagai penentuan kandungan surfaktan anion dari air dan limbah, tetapi kemungkin adanya bentuk lain dari MBAS (selain interaksi antara metilen biru dan surfaktan anion) harus selalu diperhatikan. Metode ini relatif sangat sederhana dan pasti. Inti dari metode MBAS ini ada 3 secara berurutan yaitu: Ekstraksi metilen biru dengan surfaktan anion dari media larutan air ke dalam kloroform (CHCl</w:t>
      </w:r>
      <w:r w:rsidRPr="00540F9C">
        <w:rPr>
          <w:sz w:val="22"/>
          <w:szCs w:val="22"/>
          <w:vertAlign w:val="subscript"/>
        </w:rPr>
        <w:t>3</w:t>
      </w:r>
      <w:r w:rsidRPr="00540F9C">
        <w:rPr>
          <w:sz w:val="22"/>
          <w:szCs w:val="22"/>
        </w:rPr>
        <w:t>) kemudian diikuti terpisahnya antara fase air dan organik dan pengukuran warna biru dalam CHCl</w:t>
      </w:r>
      <w:r w:rsidRPr="00540F9C">
        <w:rPr>
          <w:sz w:val="22"/>
          <w:szCs w:val="22"/>
          <w:vertAlign w:val="subscript"/>
        </w:rPr>
        <w:t>3</w:t>
      </w:r>
      <w:r w:rsidRPr="00540F9C">
        <w:rPr>
          <w:sz w:val="22"/>
          <w:szCs w:val="22"/>
        </w:rPr>
        <w:t xml:space="preserve"> dengan menggunakan alat spektrofotometri. MBAS adalah kompleks bahan aktif dengan metilen biru yang bersifat nonpolar dan dapat diekstrak oleh kloroform. Intensitas warna biru dari MBAS dapat diukur dengan spektrofotometer UV-Vis. </w:t>
      </w:r>
      <w:r w:rsidR="00F07CE0" w:rsidRPr="00540F9C">
        <w:rPr>
          <w:color w:val="FF0000"/>
          <w:sz w:val="22"/>
          <w:szCs w:val="22"/>
        </w:rPr>
        <w:t xml:space="preserve"> </w:t>
      </w:r>
      <w:r w:rsidR="00F07CE0" w:rsidRPr="00540F9C">
        <w:rPr>
          <w:sz w:val="22"/>
          <w:szCs w:val="22"/>
        </w:rPr>
        <w:t>[4].</w:t>
      </w:r>
    </w:p>
    <w:p w:rsidR="00F07CE0" w:rsidRPr="00540F9C" w:rsidRDefault="00625586" w:rsidP="00F07CE0">
      <w:pPr>
        <w:autoSpaceDE w:val="0"/>
        <w:autoSpaceDN w:val="0"/>
        <w:adjustRightInd w:val="0"/>
        <w:ind w:firstLine="562"/>
        <w:jc w:val="both"/>
        <w:rPr>
          <w:sz w:val="22"/>
          <w:szCs w:val="22"/>
        </w:rPr>
      </w:pPr>
      <w:r w:rsidRPr="00625586">
        <w:rPr>
          <w:rFonts w:eastAsia="MS Mincho"/>
          <w:noProof/>
          <w:sz w:val="22"/>
          <w:szCs w:val="22"/>
        </w:rPr>
        <w:pict>
          <v:rect id="_x0000_s1026" style="position:absolute;left:0;text-align:left;margin-left:198.45pt;margin-top:123.4pt;width:31.5pt;height:18pt;z-index:251658240" stroked="f">
            <v:textbox>
              <w:txbxContent>
                <w:p w:rsidR="00063BDD" w:rsidRDefault="00063BDD" w:rsidP="00063BDD">
                  <w:r>
                    <w:t>83</w:t>
                  </w:r>
                </w:p>
              </w:txbxContent>
            </v:textbox>
          </v:rect>
        </w:pict>
      </w:r>
      <w:r w:rsidR="00F07CE0" w:rsidRPr="00540F9C">
        <w:rPr>
          <w:color w:val="000000"/>
          <w:sz w:val="22"/>
          <w:szCs w:val="22"/>
        </w:rPr>
        <w:t xml:space="preserve">Kawasan pesisir Teluk Kendari memiliki potensi pencemaran yang sangat besar, hal ini disebabkan bentuk teluk yang semi tertutup yang seluruh aktivitas manusia di daratan akan bermuara ke arah pantai Teluk Kendari bagian dalam. Tidak adanya basuhan yang mengarah ke arah lautan menjadikan pesisir Teluk Kendari menyimpan bahan pencemar. Secara </w:t>
      </w:r>
      <w:r w:rsidR="00F07CE0" w:rsidRPr="00540F9C">
        <w:rPr>
          <w:color w:val="000000"/>
          <w:sz w:val="22"/>
          <w:szCs w:val="22"/>
        </w:rPr>
        <w:lastRenderedPageBreak/>
        <w:t>umum, sumber pencemaran perairan Teluk Kendari dapat diidentifikasi dari berbagai input diantaranya: industri dan perikanan, pelabuhan umum, pelabuhan perikanan, aktivitas transportasi laut, limbah hotel dan ruko, limbah rumah sakit, limbah rumah tangga, dan kegiatan pertambangan. Semua kegiatan ini memberikan kontribusi yang sangat besar terhadap peningkatan konsentrasi detergen pada perairan ini.</w:t>
      </w:r>
    </w:p>
    <w:p w:rsidR="00F07CE0" w:rsidRPr="00540F9C" w:rsidRDefault="00F07CE0" w:rsidP="00F07CE0">
      <w:pPr>
        <w:autoSpaceDE w:val="0"/>
        <w:autoSpaceDN w:val="0"/>
        <w:adjustRightInd w:val="0"/>
        <w:ind w:firstLine="562"/>
        <w:jc w:val="both"/>
        <w:rPr>
          <w:color w:val="000000"/>
          <w:sz w:val="22"/>
          <w:szCs w:val="22"/>
        </w:rPr>
      </w:pPr>
      <w:r w:rsidRPr="00540F9C">
        <w:rPr>
          <w:color w:val="000000"/>
          <w:sz w:val="22"/>
          <w:szCs w:val="22"/>
        </w:rPr>
        <w:t>Sebagai akibat dari kegiatan di atas penulis mencoba menganalisis residu detergen yang ada pada perairan Teluk Kendari dengan tujuan untuk mengetahui sejauh mana keberadaan detergen anionik LAS (</w:t>
      </w:r>
      <w:r w:rsidRPr="00540F9C">
        <w:rPr>
          <w:i/>
          <w:color w:val="000000"/>
          <w:sz w:val="22"/>
          <w:szCs w:val="22"/>
        </w:rPr>
        <w:t>Linear Alkylbenzene Sulfonate</w:t>
      </w:r>
      <w:r w:rsidRPr="00540F9C">
        <w:rPr>
          <w:color w:val="000000"/>
          <w:sz w:val="22"/>
          <w:szCs w:val="22"/>
        </w:rPr>
        <w:t>) pada lokasi ini. Metode yang digunakan untuk menentukan konsentrasi detergen anionik LAS (</w:t>
      </w:r>
      <w:r w:rsidRPr="00540F9C">
        <w:rPr>
          <w:i/>
          <w:color w:val="000000"/>
          <w:sz w:val="22"/>
          <w:szCs w:val="22"/>
        </w:rPr>
        <w:t>Linear Alkylbenzene Sulfonate</w:t>
      </w:r>
      <w:r w:rsidRPr="00540F9C">
        <w:rPr>
          <w:color w:val="000000"/>
          <w:sz w:val="22"/>
          <w:szCs w:val="22"/>
        </w:rPr>
        <w:t>) adalah metode metilen biru dan spektrofotometer UV-VIS sebagai alat ukur [5].</w:t>
      </w:r>
    </w:p>
    <w:p w:rsidR="00133D17" w:rsidRPr="00540F9C" w:rsidRDefault="00133D17" w:rsidP="00133D17">
      <w:pPr>
        <w:autoSpaceDE w:val="0"/>
        <w:autoSpaceDN w:val="0"/>
        <w:adjustRightInd w:val="0"/>
        <w:ind w:firstLine="567"/>
        <w:jc w:val="both"/>
        <w:rPr>
          <w:sz w:val="22"/>
          <w:szCs w:val="22"/>
        </w:rPr>
      </w:pPr>
    </w:p>
    <w:p w:rsidR="00396CA7" w:rsidRPr="00540F9C" w:rsidRDefault="009B76C2" w:rsidP="007C7694">
      <w:pPr>
        <w:jc w:val="center"/>
        <w:rPr>
          <w:b/>
          <w:bCs/>
          <w:sz w:val="22"/>
          <w:szCs w:val="22"/>
        </w:rPr>
      </w:pPr>
      <w:r w:rsidRPr="00540F9C">
        <w:rPr>
          <w:b/>
          <w:bCs/>
          <w:sz w:val="22"/>
          <w:szCs w:val="22"/>
          <w:lang w:val="id-ID"/>
        </w:rPr>
        <w:t xml:space="preserve">2. </w:t>
      </w:r>
      <w:r w:rsidR="00C44EA0" w:rsidRPr="00540F9C">
        <w:rPr>
          <w:b/>
          <w:bCs/>
          <w:sz w:val="22"/>
          <w:szCs w:val="22"/>
        </w:rPr>
        <w:t>METODE PENELITIAN</w:t>
      </w:r>
    </w:p>
    <w:p w:rsidR="007C7694" w:rsidRPr="00540F9C" w:rsidRDefault="007C7694" w:rsidP="007C7694">
      <w:pPr>
        <w:jc w:val="center"/>
        <w:rPr>
          <w:b/>
          <w:bCs/>
          <w:sz w:val="22"/>
          <w:szCs w:val="22"/>
        </w:rPr>
      </w:pPr>
    </w:p>
    <w:p w:rsidR="00396CA7" w:rsidRPr="00540F9C" w:rsidRDefault="008810F0" w:rsidP="007C7694">
      <w:pPr>
        <w:pStyle w:val="Heading2"/>
        <w:numPr>
          <w:ilvl w:val="1"/>
          <w:numId w:val="20"/>
        </w:numPr>
        <w:spacing w:before="0" w:after="0"/>
        <w:rPr>
          <w:rFonts w:ascii="Times New Roman" w:hAnsi="Times New Roman" w:cs="Times New Roman"/>
          <w:i w:val="0"/>
          <w:sz w:val="22"/>
          <w:szCs w:val="22"/>
          <w:lang w:val="id-ID"/>
        </w:rPr>
      </w:pPr>
      <w:r w:rsidRPr="00540F9C">
        <w:rPr>
          <w:rFonts w:ascii="Times New Roman" w:hAnsi="Times New Roman" w:cs="Times New Roman"/>
          <w:i w:val="0"/>
          <w:sz w:val="22"/>
          <w:szCs w:val="22"/>
        </w:rPr>
        <w:t xml:space="preserve">Alat </w:t>
      </w:r>
      <w:r w:rsidR="00F34815" w:rsidRPr="00540F9C">
        <w:rPr>
          <w:rFonts w:ascii="Times New Roman" w:hAnsi="Times New Roman" w:cs="Times New Roman"/>
          <w:i w:val="0"/>
          <w:sz w:val="22"/>
          <w:szCs w:val="22"/>
        </w:rPr>
        <w:t xml:space="preserve">dan Bahan </w:t>
      </w:r>
      <w:r w:rsidRPr="00540F9C">
        <w:rPr>
          <w:rFonts w:ascii="Times New Roman" w:hAnsi="Times New Roman" w:cs="Times New Roman"/>
          <w:i w:val="0"/>
          <w:sz w:val="22"/>
          <w:szCs w:val="22"/>
        </w:rPr>
        <w:t>yang Digunakan</w:t>
      </w:r>
      <w:r w:rsidR="00396CA7" w:rsidRPr="00540F9C">
        <w:rPr>
          <w:rFonts w:ascii="Times New Roman" w:hAnsi="Times New Roman" w:cs="Times New Roman"/>
          <w:i w:val="0"/>
          <w:sz w:val="22"/>
          <w:szCs w:val="22"/>
        </w:rPr>
        <w:t xml:space="preserve"> </w:t>
      </w:r>
    </w:p>
    <w:p w:rsidR="00EB3006" w:rsidRPr="00540F9C" w:rsidRDefault="00F34815" w:rsidP="00F07CE0">
      <w:pPr>
        <w:autoSpaceDE w:val="0"/>
        <w:autoSpaceDN w:val="0"/>
        <w:adjustRightInd w:val="0"/>
        <w:ind w:firstLine="562"/>
        <w:jc w:val="both"/>
        <w:rPr>
          <w:sz w:val="22"/>
          <w:szCs w:val="22"/>
        </w:rPr>
      </w:pPr>
      <w:r w:rsidRPr="00540F9C">
        <w:rPr>
          <w:sz w:val="22"/>
          <w:szCs w:val="22"/>
        </w:rPr>
        <w:t>Alat</w:t>
      </w:r>
      <w:r w:rsidRPr="00540F9C">
        <w:rPr>
          <w:color w:val="000000"/>
          <w:sz w:val="22"/>
          <w:szCs w:val="22"/>
        </w:rPr>
        <w:t xml:space="preserve">-alat yang digunakan dalam penelitian ini, yaitu </w:t>
      </w:r>
      <w:r w:rsidR="00F07CE0" w:rsidRPr="00540F9C">
        <w:rPr>
          <w:sz w:val="22"/>
          <w:szCs w:val="22"/>
        </w:rPr>
        <w:t xml:space="preserve">botol sampel polietilen, </w:t>
      </w:r>
      <w:r w:rsidR="00F07CE0" w:rsidRPr="00540F9C">
        <w:rPr>
          <w:i/>
          <w:sz w:val="22"/>
          <w:szCs w:val="22"/>
        </w:rPr>
        <w:t>cool box</w:t>
      </w:r>
      <w:r w:rsidR="00F07CE0" w:rsidRPr="00540F9C">
        <w:rPr>
          <w:sz w:val="22"/>
          <w:szCs w:val="22"/>
        </w:rPr>
        <w:t xml:space="preserve">, kertas saring </w:t>
      </w:r>
      <w:r w:rsidR="00F07CE0" w:rsidRPr="00540F9C">
        <w:rPr>
          <w:i/>
          <w:sz w:val="22"/>
          <w:szCs w:val="22"/>
        </w:rPr>
        <w:t>Whattman</w:t>
      </w:r>
      <w:r w:rsidR="00F07CE0" w:rsidRPr="00540F9C">
        <w:rPr>
          <w:sz w:val="22"/>
          <w:szCs w:val="22"/>
        </w:rPr>
        <w:t xml:space="preserve">, Labu Takar 50 mL, labu takar 100 mL, labu takar 250 mL, labu takar 1000 mL, gelas kimia, pipet tetes, pipet Ukur, lemari pendingin </w:t>
      </w:r>
      <w:r w:rsidR="00F07CE0" w:rsidRPr="00540F9C">
        <w:rPr>
          <w:i/>
          <w:sz w:val="22"/>
          <w:szCs w:val="22"/>
        </w:rPr>
        <w:t>(refrigerator),</w:t>
      </w:r>
      <w:r w:rsidR="00F07CE0" w:rsidRPr="00540F9C">
        <w:rPr>
          <w:sz w:val="22"/>
          <w:szCs w:val="22"/>
        </w:rPr>
        <w:t xml:space="preserve"> corong pisah, dan Spektrofotometer UV-Vis </w:t>
      </w:r>
      <w:r w:rsidR="00F07CE0" w:rsidRPr="00540F9C">
        <w:rPr>
          <w:i/>
          <w:sz w:val="22"/>
          <w:szCs w:val="22"/>
        </w:rPr>
        <w:t>(jasco V-630 Spectrophotometer).</w:t>
      </w:r>
    </w:p>
    <w:p w:rsidR="00F505B7" w:rsidRPr="00540F9C" w:rsidRDefault="00EB3006" w:rsidP="00540F9C">
      <w:pPr>
        <w:autoSpaceDE w:val="0"/>
        <w:autoSpaceDN w:val="0"/>
        <w:adjustRightInd w:val="0"/>
        <w:ind w:firstLine="562"/>
        <w:jc w:val="both"/>
        <w:rPr>
          <w:sz w:val="22"/>
          <w:szCs w:val="22"/>
        </w:rPr>
      </w:pPr>
      <w:r w:rsidRPr="00540F9C">
        <w:rPr>
          <w:color w:val="000000"/>
          <w:sz w:val="22"/>
          <w:szCs w:val="22"/>
        </w:rPr>
        <w:t xml:space="preserve">Bahan-bahan yang digunakan </w:t>
      </w:r>
      <w:r w:rsidRPr="00540F9C">
        <w:rPr>
          <w:sz w:val="22"/>
          <w:szCs w:val="22"/>
        </w:rPr>
        <w:t>dalam</w:t>
      </w:r>
      <w:r w:rsidRPr="00540F9C">
        <w:rPr>
          <w:color w:val="000000"/>
          <w:sz w:val="22"/>
          <w:szCs w:val="22"/>
        </w:rPr>
        <w:t xml:space="preserve"> penelitian ini yaitu </w:t>
      </w:r>
      <w:r w:rsidR="00F07CE0" w:rsidRPr="00540F9C">
        <w:rPr>
          <w:i/>
          <w:sz w:val="22"/>
          <w:szCs w:val="22"/>
        </w:rPr>
        <w:t>Linear Alkylbenzene</w:t>
      </w:r>
      <w:r w:rsidR="00F07CE0" w:rsidRPr="00540F9C">
        <w:rPr>
          <w:sz w:val="22"/>
          <w:szCs w:val="22"/>
        </w:rPr>
        <w:t xml:space="preserve"> </w:t>
      </w:r>
      <w:r w:rsidR="00F07CE0" w:rsidRPr="00540F9C">
        <w:rPr>
          <w:i/>
          <w:sz w:val="22"/>
          <w:szCs w:val="22"/>
        </w:rPr>
        <w:t>Sulfonate</w:t>
      </w:r>
      <w:r w:rsidR="00F07CE0" w:rsidRPr="00540F9C">
        <w:rPr>
          <w:sz w:val="22"/>
          <w:szCs w:val="22"/>
        </w:rPr>
        <w:t xml:space="preserve"> (LAS), metilen biru, HCl pekat, asam sulfat, asam nitrat, kloroform, dan akuades.</w:t>
      </w:r>
    </w:p>
    <w:p w:rsidR="00F34815" w:rsidRPr="00540F9C" w:rsidRDefault="003374AE" w:rsidP="005201C6">
      <w:pPr>
        <w:pStyle w:val="Heading2"/>
        <w:numPr>
          <w:ilvl w:val="1"/>
          <w:numId w:val="20"/>
        </w:numPr>
        <w:spacing w:before="0" w:after="0"/>
        <w:jc w:val="both"/>
        <w:rPr>
          <w:rFonts w:ascii="Times New Roman" w:hAnsi="Times New Roman"/>
          <w:i w:val="0"/>
          <w:sz w:val="22"/>
          <w:szCs w:val="22"/>
        </w:rPr>
      </w:pPr>
      <w:r w:rsidRPr="00540F9C">
        <w:rPr>
          <w:rFonts w:ascii="Times New Roman" w:hAnsi="Times New Roman"/>
          <w:i w:val="0"/>
          <w:color w:val="000000"/>
          <w:sz w:val="22"/>
          <w:szCs w:val="22"/>
        </w:rPr>
        <w:t>Pe</w:t>
      </w:r>
      <w:r w:rsidR="00F07CE0" w:rsidRPr="00540F9C">
        <w:rPr>
          <w:rFonts w:ascii="Times New Roman" w:hAnsi="Times New Roman"/>
          <w:i w:val="0"/>
          <w:color w:val="000000"/>
          <w:sz w:val="22"/>
          <w:szCs w:val="22"/>
        </w:rPr>
        <w:t>nentuan Stasiun Penelitian</w:t>
      </w:r>
    </w:p>
    <w:p w:rsidR="00F07CE0" w:rsidRPr="00540F9C" w:rsidRDefault="00F07CE0" w:rsidP="00F07CE0">
      <w:pPr>
        <w:autoSpaceDE w:val="0"/>
        <w:autoSpaceDN w:val="0"/>
        <w:adjustRightInd w:val="0"/>
        <w:ind w:firstLine="562"/>
        <w:jc w:val="both"/>
        <w:rPr>
          <w:rFonts w:eastAsia="MS Mincho"/>
          <w:sz w:val="22"/>
          <w:szCs w:val="22"/>
        </w:rPr>
      </w:pPr>
      <w:r w:rsidRPr="00540F9C">
        <w:rPr>
          <w:rFonts w:eastAsia="MS Mincho"/>
          <w:sz w:val="22"/>
          <w:szCs w:val="22"/>
        </w:rPr>
        <w:t xml:space="preserve">Penentuan lokasi pengambilan sampel detergen dilakukan dengan mengambil </w:t>
      </w:r>
      <w:r w:rsidR="00CD59F9" w:rsidRPr="00540F9C">
        <w:rPr>
          <w:sz w:val="22"/>
          <w:szCs w:val="22"/>
        </w:rPr>
        <w:t>6</w:t>
      </w:r>
      <w:r w:rsidRPr="00540F9C">
        <w:rPr>
          <w:rFonts w:eastAsia="MS Mincho"/>
          <w:sz w:val="22"/>
          <w:szCs w:val="22"/>
        </w:rPr>
        <w:t xml:space="preserve">  titik lokasi sampling pada kawasan perairan Teluk Kendari dengan letak geografis yang diukur dengan menggunakan GPS.</w:t>
      </w:r>
    </w:p>
    <w:p w:rsidR="009E1BCB" w:rsidRPr="00540F9C" w:rsidRDefault="00FA271B" w:rsidP="00540F9C">
      <w:pPr>
        <w:autoSpaceDE w:val="0"/>
        <w:autoSpaceDN w:val="0"/>
        <w:adjustRightInd w:val="0"/>
        <w:ind w:firstLine="562"/>
        <w:jc w:val="both"/>
        <w:rPr>
          <w:rFonts w:eastAsia="MS Mincho"/>
          <w:sz w:val="22"/>
          <w:szCs w:val="22"/>
        </w:rPr>
      </w:pPr>
      <w:r w:rsidRPr="00540F9C">
        <w:rPr>
          <w:rFonts w:eastAsia="MS Mincho"/>
          <w:sz w:val="22"/>
          <w:szCs w:val="22"/>
        </w:rPr>
        <w:t>Lokasi pengambilan sampel di kawasan pelabuhan perikanan Samudra sebanyak 1 titik, kawasan Pelabuhan Ferry sebanyak 2 titik, kawasan Pelabuhan Nusantara sebanyak 2 titik dan pada Pulau Bokor</w:t>
      </w:r>
      <w:r w:rsidR="00E90473">
        <w:rPr>
          <w:rFonts w:eastAsia="MS Mincho"/>
          <w:sz w:val="22"/>
          <w:szCs w:val="22"/>
        </w:rPr>
        <w:t>i sebanyak 1 titik. Pemilihan 6</w:t>
      </w:r>
      <w:r w:rsidRPr="00540F9C">
        <w:rPr>
          <w:rFonts w:eastAsia="MS Mincho"/>
          <w:sz w:val="22"/>
          <w:szCs w:val="22"/>
        </w:rPr>
        <w:t xml:space="preserve"> titik </w:t>
      </w:r>
      <w:r w:rsidRPr="00540F9C">
        <w:rPr>
          <w:rFonts w:eastAsia="MS Mincho"/>
          <w:sz w:val="22"/>
          <w:szCs w:val="22"/>
        </w:rPr>
        <w:lastRenderedPageBreak/>
        <w:t xml:space="preserve">sampel didasarkan pada asumsi keterwakilan dari sumber-sumber input pencemar dan proses-proses yang menyertainya di Teluk Kendari. </w:t>
      </w:r>
    </w:p>
    <w:p w:rsidR="00FA271B" w:rsidRPr="00540F9C" w:rsidRDefault="00FA271B" w:rsidP="00FA271B">
      <w:pPr>
        <w:pStyle w:val="ListParagraph"/>
        <w:numPr>
          <w:ilvl w:val="1"/>
          <w:numId w:val="20"/>
        </w:numPr>
        <w:ind w:left="450" w:hanging="450"/>
        <w:jc w:val="both"/>
        <w:rPr>
          <w:rFonts w:ascii="Times New Roman" w:hAnsi="Times New Roman"/>
          <w:b/>
          <w:color w:val="000000"/>
        </w:rPr>
      </w:pPr>
      <w:r w:rsidRPr="00540F9C">
        <w:rPr>
          <w:rFonts w:ascii="Times New Roman" w:hAnsi="Times New Roman"/>
          <w:b/>
          <w:color w:val="000000"/>
        </w:rPr>
        <w:t>Pembuatan Pereaksi</w:t>
      </w:r>
    </w:p>
    <w:p w:rsidR="00FA271B" w:rsidRPr="00540F9C" w:rsidRDefault="00FA271B" w:rsidP="00C632D8">
      <w:pPr>
        <w:pStyle w:val="ListParagraph"/>
        <w:numPr>
          <w:ilvl w:val="2"/>
          <w:numId w:val="20"/>
        </w:numPr>
        <w:spacing w:after="0" w:line="240" w:lineRule="auto"/>
        <w:ind w:left="0" w:firstLine="0"/>
        <w:jc w:val="both"/>
        <w:rPr>
          <w:rFonts w:ascii="Times New Roman" w:hAnsi="Times New Roman"/>
          <w:b/>
        </w:rPr>
      </w:pPr>
      <w:r w:rsidRPr="00540F9C">
        <w:rPr>
          <w:rFonts w:ascii="Times New Roman" w:hAnsi="Times New Roman"/>
          <w:b/>
        </w:rPr>
        <w:t xml:space="preserve">Larutan baku </w:t>
      </w:r>
      <w:r w:rsidRPr="00540F9C">
        <w:rPr>
          <w:rFonts w:ascii="Times New Roman" w:hAnsi="Times New Roman"/>
          <w:b/>
          <w:color w:val="000000"/>
        </w:rPr>
        <w:t>Linear</w:t>
      </w:r>
      <w:r w:rsidRPr="00540F9C">
        <w:rPr>
          <w:rFonts w:ascii="Times New Roman" w:hAnsi="Times New Roman"/>
          <w:b/>
          <w:i/>
        </w:rPr>
        <w:t xml:space="preserve"> alkylbenzene sulfonate</w:t>
      </w:r>
      <w:r w:rsidRPr="00540F9C">
        <w:rPr>
          <w:rFonts w:ascii="Times New Roman" w:hAnsi="Times New Roman"/>
          <w:b/>
        </w:rPr>
        <w:t xml:space="preserve"> (LAS) 1000 mg/L</w:t>
      </w:r>
    </w:p>
    <w:p w:rsidR="005201C6" w:rsidRPr="00540F9C" w:rsidRDefault="005201C6" w:rsidP="005201C6">
      <w:pPr>
        <w:autoSpaceDE w:val="0"/>
        <w:autoSpaceDN w:val="0"/>
        <w:adjustRightInd w:val="0"/>
        <w:ind w:firstLine="562"/>
        <w:jc w:val="both"/>
        <w:rPr>
          <w:sz w:val="22"/>
          <w:szCs w:val="22"/>
        </w:rPr>
      </w:pPr>
      <w:r w:rsidRPr="00540F9C">
        <w:rPr>
          <w:sz w:val="22"/>
          <w:szCs w:val="22"/>
        </w:rPr>
        <w:t xml:space="preserve">Ditimbang 0,2500 gram zat, dimasukkan </w:t>
      </w:r>
      <w:r w:rsidRPr="00540F9C">
        <w:rPr>
          <w:rFonts w:eastAsia="MS Mincho"/>
          <w:sz w:val="22"/>
          <w:szCs w:val="22"/>
        </w:rPr>
        <w:t>ke</w:t>
      </w:r>
      <w:r w:rsidRPr="00540F9C">
        <w:rPr>
          <w:sz w:val="22"/>
          <w:szCs w:val="22"/>
        </w:rPr>
        <w:t xml:space="preserve"> dalam labu takar </w:t>
      </w:r>
      <w:r w:rsidR="00E510C5" w:rsidRPr="00540F9C">
        <w:rPr>
          <w:sz w:val="22"/>
          <w:szCs w:val="22"/>
        </w:rPr>
        <w:t xml:space="preserve">       </w:t>
      </w:r>
      <w:r w:rsidRPr="00540F9C">
        <w:rPr>
          <w:sz w:val="22"/>
          <w:szCs w:val="22"/>
        </w:rPr>
        <w:t>250 mL dan diencerkan dengan akudes sampai tanda batas.</w:t>
      </w:r>
    </w:p>
    <w:p w:rsidR="005201C6" w:rsidRPr="00540F9C" w:rsidRDefault="005201C6" w:rsidP="00C632D8">
      <w:pPr>
        <w:pStyle w:val="ListParagraph"/>
        <w:numPr>
          <w:ilvl w:val="2"/>
          <w:numId w:val="20"/>
        </w:numPr>
        <w:spacing w:after="0" w:line="240" w:lineRule="auto"/>
        <w:ind w:left="0" w:firstLine="0"/>
        <w:jc w:val="both"/>
        <w:rPr>
          <w:rFonts w:ascii="Times New Roman" w:hAnsi="Times New Roman"/>
          <w:b/>
        </w:rPr>
      </w:pPr>
      <w:r w:rsidRPr="00540F9C">
        <w:rPr>
          <w:rFonts w:ascii="Times New Roman" w:hAnsi="Times New Roman"/>
          <w:b/>
        </w:rPr>
        <w:t xml:space="preserve">Larutan standar </w:t>
      </w:r>
      <w:r w:rsidRPr="00540F9C">
        <w:rPr>
          <w:rFonts w:ascii="Times New Roman" w:hAnsi="Times New Roman"/>
          <w:b/>
          <w:i/>
        </w:rPr>
        <w:t>Linear Alkylbenzene Sulfonat</w:t>
      </w:r>
      <w:r w:rsidRPr="00540F9C">
        <w:rPr>
          <w:rFonts w:ascii="Times New Roman" w:hAnsi="Times New Roman"/>
          <w:b/>
        </w:rPr>
        <w:t>e (LAS) 10 mg/L</w:t>
      </w:r>
    </w:p>
    <w:p w:rsidR="005201C6" w:rsidRPr="00540F9C" w:rsidRDefault="005201C6" w:rsidP="005201C6">
      <w:pPr>
        <w:autoSpaceDE w:val="0"/>
        <w:autoSpaceDN w:val="0"/>
        <w:adjustRightInd w:val="0"/>
        <w:ind w:firstLine="562"/>
        <w:jc w:val="both"/>
        <w:rPr>
          <w:sz w:val="22"/>
          <w:szCs w:val="22"/>
        </w:rPr>
      </w:pPr>
      <w:r w:rsidRPr="00540F9C">
        <w:rPr>
          <w:rFonts w:eastAsia="MS Mincho"/>
          <w:sz w:val="22"/>
          <w:szCs w:val="22"/>
        </w:rPr>
        <w:t>Larutan</w:t>
      </w:r>
      <w:r w:rsidRPr="00540F9C">
        <w:rPr>
          <w:sz w:val="22"/>
          <w:szCs w:val="22"/>
        </w:rPr>
        <w:t xml:space="preserve"> baku LAS sebanyak 1 mL dimasukkan ke dalam labu takar </w:t>
      </w:r>
      <w:r w:rsidR="00E510C5" w:rsidRPr="00540F9C">
        <w:rPr>
          <w:sz w:val="22"/>
          <w:szCs w:val="22"/>
        </w:rPr>
        <w:t xml:space="preserve">       </w:t>
      </w:r>
      <w:r w:rsidRPr="00540F9C">
        <w:rPr>
          <w:sz w:val="22"/>
          <w:szCs w:val="22"/>
        </w:rPr>
        <w:t>100 mL dan diencerkan dengan akuades sampai tanda batas.</w:t>
      </w:r>
    </w:p>
    <w:p w:rsidR="005201C6" w:rsidRPr="00540F9C" w:rsidRDefault="005201C6" w:rsidP="005201C6">
      <w:pPr>
        <w:autoSpaceDE w:val="0"/>
        <w:autoSpaceDN w:val="0"/>
        <w:adjustRightInd w:val="0"/>
        <w:ind w:firstLine="562"/>
        <w:jc w:val="both"/>
        <w:rPr>
          <w:sz w:val="22"/>
          <w:szCs w:val="22"/>
        </w:rPr>
      </w:pPr>
      <w:r w:rsidRPr="00540F9C">
        <w:rPr>
          <w:sz w:val="22"/>
          <w:szCs w:val="22"/>
        </w:rPr>
        <w:t xml:space="preserve">(Larutan ini diencerkan sesuai konsentrasi yang </w:t>
      </w:r>
      <w:r w:rsidRPr="00540F9C">
        <w:rPr>
          <w:rFonts w:eastAsia="MS Mincho"/>
          <w:sz w:val="22"/>
          <w:szCs w:val="22"/>
        </w:rPr>
        <w:t>diinginkan</w:t>
      </w:r>
      <w:r w:rsidRPr="00540F9C">
        <w:rPr>
          <w:sz w:val="22"/>
          <w:szCs w:val="22"/>
        </w:rPr>
        <w:t xml:space="preserve"> sebelum </w:t>
      </w:r>
      <w:r w:rsidRPr="00540F9C">
        <w:rPr>
          <w:color w:val="000000"/>
          <w:sz w:val="22"/>
          <w:szCs w:val="22"/>
        </w:rPr>
        <w:t>digunakan</w:t>
      </w:r>
      <w:r w:rsidRPr="00540F9C">
        <w:rPr>
          <w:sz w:val="22"/>
          <w:szCs w:val="22"/>
        </w:rPr>
        <w:t xml:space="preserve"> dan sebaiknya dibuat setiap kali analisis).</w:t>
      </w:r>
    </w:p>
    <w:p w:rsidR="005201C6" w:rsidRPr="00540F9C" w:rsidRDefault="005201C6" w:rsidP="005201C6">
      <w:pPr>
        <w:jc w:val="both"/>
        <w:rPr>
          <w:b/>
          <w:sz w:val="22"/>
          <w:szCs w:val="22"/>
        </w:rPr>
      </w:pPr>
      <w:r w:rsidRPr="00540F9C">
        <w:rPr>
          <w:b/>
          <w:sz w:val="22"/>
          <w:szCs w:val="22"/>
        </w:rPr>
        <w:t>2.3.3</w:t>
      </w:r>
      <w:r w:rsidRPr="00540F9C">
        <w:rPr>
          <w:sz w:val="22"/>
          <w:szCs w:val="22"/>
        </w:rPr>
        <w:t xml:space="preserve"> </w:t>
      </w:r>
      <w:r w:rsidRPr="00540F9C">
        <w:rPr>
          <w:b/>
          <w:sz w:val="22"/>
          <w:szCs w:val="22"/>
        </w:rPr>
        <w:t>Pereaksi m</w:t>
      </w:r>
      <w:r w:rsidR="00540F9C">
        <w:rPr>
          <w:b/>
          <w:sz w:val="22"/>
          <w:szCs w:val="22"/>
        </w:rPr>
        <w:t>etilen biru</w:t>
      </w:r>
      <w:r w:rsidR="00EE7127" w:rsidRPr="00540F9C">
        <w:rPr>
          <w:b/>
          <w:sz w:val="22"/>
          <w:szCs w:val="22"/>
        </w:rPr>
        <w:t xml:space="preserve"> </w:t>
      </w:r>
      <w:r w:rsidRPr="00540F9C">
        <w:rPr>
          <w:b/>
          <w:sz w:val="22"/>
          <w:szCs w:val="22"/>
        </w:rPr>
        <w:t>100 mg/L</w:t>
      </w:r>
    </w:p>
    <w:p w:rsidR="00C54785" w:rsidRPr="00540F9C" w:rsidRDefault="00E510C5" w:rsidP="00540F9C">
      <w:pPr>
        <w:autoSpaceDE w:val="0"/>
        <w:autoSpaceDN w:val="0"/>
        <w:adjustRightInd w:val="0"/>
        <w:ind w:firstLine="562"/>
        <w:jc w:val="both"/>
        <w:rPr>
          <w:sz w:val="22"/>
          <w:szCs w:val="22"/>
        </w:rPr>
      </w:pPr>
      <w:r w:rsidRPr="00540F9C">
        <w:rPr>
          <w:sz w:val="22"/>
          <w:szCs w:val="22"/>
        </w:rPr>
        <w:t xml:space="preserve">Sebanyak 100 mg MB dilarutkan dengan akuades dalam labu takar      100 mL </w:t>
      </w:r>
      <w:r w:rsidRPr="00540F9C">
        <w:rPr>
          <w:rFonts w:eastAsia="MS Mincho"/>
          <w:sz w:val="22"/>
          <w:szCs w:val="22"/>
        </w:rPr>
        <w:t>hingga</w:t>
      </w:r>
      <w:r w:rsidRPr="00540F9C">
        <w:rPr>
          <w:sz w:val="22"/>
          <w:szCs w:val="22"/>
        </w:rPr>
        <w:t xml:space="preserve"> tanda batas. diambil 30 mL larutan ini dan dimasukkan ke dalam labu takar 1000 mL, ditambahkan 500 mL akuades dan 41 mL larutan H</w:t>
      </w:r>
      <w:r w:rsidRPr="00540F9C">
        <w:rPr>
          <w:sz w:val="22"/>
          <w:szCs w:val="22"/>
          <w:vertAlign w:val="subscript"/>
        </w:rPr>
        <w:t>2</w:t>
      </w:r>
      <w:r w:rsidRPr="00540F9C">
        <w:rPr>
          <w:sz w:val="22"/>
          <w:szCs w:val="22"/>
        </w:rPr>
        <w:t>SO</w:t>
      </w:r>
      <w:r w:rsidRPr="00540F9C">
        <w:rPr>
          <w:sz w:val="22"/>
          <w:szCs w:val="22"/>
          <w:vertAlign w:val="subscript"/>
        </w:rPr>
        <w:t>4</w:t>
      </w:r>
      <w:r w:rsidRPr="00540F9C">
        <w:rPr>
          <w:sz w:val="22"/>
          <w:szCs w:val="22"/>
        </w:rPr>
        <w:t xml:space="preserve">  3 M. Dikocok hingga larut sempurna lalu di encerkan hingga tanda batas dengan akuades.</w:t>
      </w:r>
    </w:p>
    <w:p w:rsidR="00E510C5" w:rsidRPr="00540F9C" w:rsidRDefault="00E510C5" w:rsidP="00E510C5">
      <w:pPr>
        <w:autoSpaceDE w:val="0"/>
        <w:autoSpaceDN w:val="0"/>
        <w:adjustRightInd w:val="0"/>
        <w:jc w:val="both"/>
        <w:rPr>
          <w:sz w:val="22"/>
          <w:szCs w:val="22"/>
        </w:rPr>
      </w:pPr>
      <w:r w:rsidRPr="00540F9C">
        <w:rPr>
          <w:b/>
          <w:sz w:val="22"/>
          <w:szCs w:val="22"/>
        </w:rPr>
        <w:t>2.4</w:t>
      </w:r>
      <w:r w:rsidRPr="00540F9C">
        <w:rPr>
          <w:sz w:val="22"/>
          <w:szCs w:val="22"/>
        </w:rPr>
        <w:t xml:space="preserve"> </w:t>
      </w:r>
      <w:r w:rsidRPr="00540F9C">
        <w:rPr>
          <w:b/>
          <w:sz w:val="22"/>
          <w:szCs w:val="22"/>
        </w:rPr>
        <w:t>Penetapan Panjang Gelombang Maksimum</w:t>
      </w:r>
    </w:p>
    <w:p w:rsidR="00540F9C" w:rsidRPr="00540F9C" w:rsidRDefault="00E510C5" w:rsidP="00540F9C">
      <w:pPr>
        <w:autoSpaceDE w:val="0"/>
        <w:autoSpaceDN w:val="0"/>
        <w:adjustRightInd w:val="0"/>
        <w:ind w:firstLine="562"/>
        <w:jc w:val="both"/>
        <w:rPr>
          <w:sz w:val="22"/>
          <w:szCs w:val="22"/>
        </w:rPr>
      </w:pPr>
      <w:r w:rsidRPr="00540F9C">
        <w:rPr>
          <w:sz w:val="22"/>
          <w:szCs w:val="22"/>
        </w:rPr>
        <w:t>Larutan standar LAS sebanyak</w:t>
      </w:r>
      <w:r w:rsidR="00540F9C">
        <w:rPr>
          <w:sz w:val="22"/>
          <w:szCs w:val="22"/>
        </w:rPr>
        <w:t xml:space="preserve">      </w:t>
      </w:r>
      <w:r w:rsidRPr="00540F9C">
        <w:rPr>
          <w:sz w:val="22"/>
          <w:szCs w:val="22"/>
        </w:rPr>
        <w:t xml:space="preserve"> 2,5 mL dimasukkan ke dalam labu takar   50 mL lalu diencerkan dengan akuades hingga tanda batas. Larutan kemudian dipindahkan ke dalam corong pisah 300 mL, ditambahkan 5 mL MB dan diekstraksi dengan 5 mL kloroform. Hasil ekstraksi dianalisis dengan alat spektrofotometer UV/Vis. Absorbans warna hasil ekstraksi larutan standar LAS diukur dengan kloroform sebagai blanko pada panjang gelombang 500 sampai 750 nm dan tebal sel serapan 1 cm. penetapan panjang gelombang optimum dilakukan setiap akan melakukan analisis.</w:t>
      </w:r>
    </w:p>
    <w:p w:rsidR="005201C6" w:rsidRPr="00540F9C" w:rsidRDefault="00CD59F9" w:rsidP="00C54785">
      <w:pPr>
        <w:autoSpaceDE w:val="0"/>
        <w:autoSpaceDN w:val="0"/>
        <w:adjustRightInd w:val="0"/>
        <w:jc w:val="both"/>
        <w:rPr>
          <w:b/>
          <w:sz w:val="22"/>
          <w:szCs w:val="22"/>
        </w:rPr>
      </w:pPr>
      <w:r w:rsidRPr="00540F9C">
        <w:rPr>
          <w:b/>
          <w:sz w:val="22"/>
          <w:szCs w:val="22"/>
        </w:rPr>
        <w:t>2.5 Pembuatan</w:t>
      </w:r>
      <w:r w:rsidR="00E510C5" w:rsidRPr="00540F9C">
        <w:rPr>
          <w:b/>
          <w:sz w:val="22"/>
          <w:szCs w:val="22"/>
        </w:rPr>
        <w:t xml:space="preserve"> Kurva Kalibrasi</w:t>
      </w:r>
    </w:p>
    <w:p w:rsidR="00C54785" w:rsidRPr="00540F9C" w:rsidRDefault="00625586" w:rsidP="00540F9C">
      <w:pPr>
        <w:autoSpaceDE w:val="0"/>
        <w:autoSpaceDN w:val="0"/>
        <w:adjustRightInd w:val="0"/>
        <w:ind w:firstLine="562"/>
        <w:jc w:val="both"/>
        <w:rPr>
          <w:sz w:val="22"/>
          <w:szCs w:val="22"/>
        </w:rPr>
      </w:pPr>
      <w:r>
        <w:rPr>
          <w:noProof/>
          <w:sz w:val="22"/>
          <w:szCs w:val="22"/>
        </w:rPr>
        <w:pict>
          <v:rect id="_x0000_s1027" style="position:absolute;left:0;text-align:left;margin-left:198.45pt;margin-top:44.75pt;width:31.5pt;height:18pt;z-index:251659264" stroked="f">
            <v:textbox>
              <w:txbxContent>
                <w:p w:rsidR="00063BDD" w:rsidRDefault="00063BDD" w:rsidP="00063BDD">
                  <w:r>
                    <w:t>84</w:t>
                  </w:r>
                </w:p>
              </w:txbxContent>
            </v:textbox>
          </v:rect>
        </w:pict>
      </w:r>
      <w:r w:rsidR="00C54785" w:rsidRPr="00540F9C">
        <w:rPr>
          <w:sz w:val="22"/>
          <w:szCs w:val="22"/>
        </w:rPr>
        <w:t xml:space="preserve">Seri kadar larutan standar LAS disiapkan  dengan  memipet 0 ; 0,25 ; 0,5 ; 1,0 ; 2,0 ; 3,0 ; 4,0 ; 5,0 ; dan 6,0 mL </w:t>
      </w:r>
      <w:r w:rsidR="00C54785" w:rsidRPr="00540F9C">
        <w:rPr>
          <w:sz w:val="22"/>
          <w:szCs w:val="22"/>
        </w:rPr>
        <w:lastRenderedPageBreak/>
        <w:t>standar, dimasukkan ke dalam labu takar 50 mL lalu diencerkan dengan akuades hingga tanda batas. Larutan kemudian dipindahkan ke dalam corong pisah 300 mL dan diekstraksi dengan menggunakan prosedur ekstraksi yang telah dioptimasi. Fasa kloroform yang ada pada bagian bawah corong pisah dikeluarkan dan absorbansinya diukur dengan spektrofotometer UV-Vis pada panjang gelombang optimum.</w:t>
      </w:r>
    </w:p>
    <w:p w:rsidR="00C54785" w:rsidRPr="00540F9C" w:rsidRDefault="00CD59F9" w:rsidP="00C54785">
      <w:pPr>
        <w:pStyle w:val="ListParagraph"/>
        <w:spacing w:after="0" w:line="240" w:lineRule="auto"/>
        <w:ind w:left="0"/>
        <w:jc w:val="both"/>
        <w:rPr>
          <w:rFonts w:ascii="Times New Roman" w:hAnsi="Times New Roman"/>
          <w:b/>
        </w:rPr>
      </w:pPr>
      <w:r w:rsidRPr="00540F9C">
        <w:rPr>
          <w:rFonts w:ascii="Times New Roman" w:hAnsi="Times New Roman"/>
          <w:b/>
        </w:rPr>
        <w:t>2.6</w:t>
      </w:r>
      <w:r w:rsidR="00C54785" w:rsidRPr="00540F9C">
        <w:rPr>
          <w:rFonts w:ascii="Times New Roman" w:hAnsi="Times New Roman"/>
          <w:b/>
        </w:rPr>
        <w:t xml:space="preserve"> Analisis Sampel</w:t>
      </w:r>
    </w:p>
    <w:p w:rsidR="00C54785" w:rsidRPr="00540F9C" w:rsidRDefault="00C54785" w:rsidP="00C54785">
      <w:pPr>
        <w:autoSpaceDE w:val="0"/>
        <w:autoSpaceDN w:val="0"/>
        <w:adjustRightInd w:val="0"/>
        <w:ind w:firstLine="562"/>
        <w:jc w:val="both"/>
        <w:rPr>
          <w:sz w:val="22"/>
          <w:szCs w:val="22"/>
        </w:rPr>
      </w:pPr>
      <w:r w:rsidRPr="00540F9C">
        <w:rPr>
          <w:sz w:val="22"/>
          <w:szCs w:val="22"/>
        </w:rPr>
        <w:t>Sampel air sungai sebanyak 50 mL dimasukkan ke dalam corong pisah 300 mL lalu diekstraksi dengan menggunakan prosedur ekstraksi yang telah dioptimasi. Fasa kloroform yang ada pada bagian bawah corong pisah dikeluarkan dan absorbansinya diukur dengan spektrofotometer UV-Vis pada panjang gelombang optimum.</w:t>
      </w:r>
    </w:p>
    <w:p w:rsidR="00C54785" w:rsidRPr="00540F9C" w:rsidRDefault="00C54785" w:rsidP="00540F9C">
      <w:pPr>
        <w:autoSpaceDE w:val="0"/>
        <w:autoSpaceDN w:val="0"/>
        <w:adjustRightInd w:val="0"/>
        <w:ind w:firstLine="562"/>
        <w:jc w:val="both"/>
        <w:rPr>
          <w:sz w:val="22"/>
          <w:szCs w:val="22"/>
        </w:rPr>
      </w:pPr>
      <w:r w:rsidRPr="00540F9C">
        <w:rPr>
          <w:sz w:val="22"/>
          <w:szCs w:val="22"/>
        </w:rPr>
        <w:t>Diulangi cara kerja yang sama sampai 3 kali (</w:t>
      </w:r>
      <w:r w:rsidRPr="00540F9C">
        <w:rPr>
          <w:i/>
          <w:iCs/>
          <w:sz w:val="22"/>
          <w:szCs w:val="22"/>
        </w:rPr>
        <w:t xml:space="preserve">n </w:t>
      </w:r>
      <w:r w:rsidRPr="00540F9C">
        <w:rPr>
          <w:sz w:val="22"/>
          <w:szCs w:val="22"/>
        </w:rPr>
        <w:t>= 3) pada tiap-tiap titik sampling.</w:t>
      </w:r>
    </w:p>
    <w:p w:rsidR="00C54785" w:rsidRPr="00540F9C" w:rsidRDefault="00CD59F9" w:rsidP="00C54785">
      <w:pPr>
        <w:autoSpaceDE w:val="0"/>
        <w:autoSpaceDN w:val="0"/>
        <w:adjustRightInd w:val="0"/>
        <w:jc w:val="both"/>
        <w:rPr>
          <w:b/>
          <w:sz w:val="22"/>
          <w:szCs w:val="22"/>
        </w:rPr>
      </w:pPr>
      <w:r w:rsidRPr="00540F9C">
        <w:rPr>
          <w:b/>
          <w:sz w:val="22"/>
          <w:szCs w:val="22"/>
        </w:rPr>
        <w:t>2.7</w:t>
      </w:r>
      <w:r w:rsidR="00C54785" w:rsidRPr="00540F9C">
        <w:rPr>
          <w:b/>
          <w:sz w:val="22"/>
          <w:szCs w:val="22"/>
        </w:rPr>
        <w:t xml:space="preserve"> Analisis Data</w:t>
      </w:r>
    </w:p>
    <w:p w:rsidR="006B2D10" w:rsidRPr="00540F9C" w:rsidRDefault="006B2D10" w:rsidP="006B2D10">
      <w:pPr>
        <w:autoSpaceDE w:val="0"/>
        <w:autoSpaceDN w:val="0"/>
        <w:adjustRightInd w:val="0"/>
        <w:ind w:firstLine="562"/>
        <w:jc w:val="both"/>
        <w:rPr>
          <w:sz w:val="22"/>
          <w:szCs w:val="22"/>
        </w:rPr>
      </w:pPr>
      <w:r w:rsidRPr="00540F9C">
        <w:rPr>
          <w:sz w:val="22"/>
          <w:szCs w:val="22"/>
        </w:rPr>
        <w:t>Kurva kalibrasi dibuat dengan mengalurkan hasil pengukuran serapan larutan standar (A) terhadap konsentrasi masing-masing larutan standar (C). Untuk menarik suatu garis lurus pada grafik antara nilai serapan terhadap konsentrasi, digunakan persamaan regresi yaitu:</w:t>
      </w:r>
    </w:p>
    <w:p w:rsidR="003374AE" w:rsidRPr="00540F9C" w:rsidRDefault="006B2D10" w:rsidP="00540F9C">
      <w:pPr>
        <w:pStyle w:val="BodyText"/>
        <w:ind w:left="810"/>
        <w:rPr>
          <w:sz w:val="22"/>
          <w:szCs w:val="22"/>
          <w:lang w:val="en-US"/>
        </w:rPr>
      </w:pPr>
      <w:r w:rsidRPr="00540F9C">
        <w:rPr>
          <w:sz w:val="22"/>
          <w:szCs w:val="22"/>
          <w:lang w:val="en-US"/>
        </w:rPr>
        <w:t xml:space="preserve">      </w:t>
      </w:r>
      <w:r w:rsidRPr="00540F9C">
        <w:rPr>
          <w:sz w:val="22"/>
          <w:szCs w:val="22"/>
        </w:rPr>
        <w:t>y  =  a  +  bx</w:t>
      </w:r>
      <w:r w:rsidRPr="00540F9C">
        <w:rPr>
          <w:sz w:val="22"/>
          <w:szCs w:val="22"/>
        </w:rPr>
        <w:tab/>
      </w:r>
      <w:r w:rsidRPr="00540F9C">
        <w:rPr>
          <w:sz w:val="22"/>
          <w:szCs w:val="22"/>
        </w:rPr>
        <w:tab/>
        <w:t>(</w:t>
      </w:r>
      <w:r w:rsidRPr="00540F9C">
        <w:rPr>
          <w:sz w:val="22"/>
          <w:szCs w:val="22"/>
          <w:lang w:val="en-US"/>
        </w:rPr>
        <w:t>1</w:t>
      </w:r>
      <w:r w:rsidRPr="00540F9C">
        <w:rPr>
          <w:sz w:val="22"/>
          <w:szCs w:val="22"/>
        </w:rPr>
        <w:t>)</w:t>
      </w:r>
    </w:p>
    <w:p w:rsidR="00904D6D" w:rsidRPr="00540F9C" w:rsidRDefault="009B76C2" w:rsidP="006B2D10">
      <w:pPr>
        <w:jc w:val="center"/>
        <w:rPr>
          <w:b/>
          <w:bCs/>
          <w:sz w:val="22"/>
          <w:szCs w:val="22"/>
        </w:rPr>
      </w:pPr>
      <w:r w:rsidRPr="00540F9C">
        <w:rPr>
          <w:b/>
          <w:bCs/>
          <w:sz w:val="22"/>
          <w:szCs w:val="22"/>
          <w:lang w:val="id-ID"/>
        </w:rPr>
        <w:t xml:space="preserve">3. </w:t>
      </w:r>
      <w:r w:rsidR="00021BF8" w:rsidRPr="00540F9C">
        <w:rPr>
          <w:b/>
          <w:bCs/>
          <w:sz w:val="22"/>
          <w:szCs w:val="22"/>
        </w:rPr>
        <w:t>HASIL DAN PEMBAHASAN</w:t>
      </w:r>
    </w:p>
    <w:p w:rsidR="00021BF8" w:rsidRPr="00540F9C" w:rsidRDefault="00021BF8" w:rsidP="00845828">
      <w:pPr>
        <w:jc w:val="center"/>
        <w:rPr>
          <w:bCs/>
          <w:sz w:val="22"/>
          <w:szCs w:val="22"/>
          <w:lang w:val="id-ID"/>
        </w:rPr>
      </w:pPr>
    </w:p>
    <w:p w:rsidR="008A4DF3" w:rsidRPr="00540F9C" w:rsidRDefault="008A4DF3" w:rsidP="008A4DF3">
      <w:pPr>
        <w:jc w:val="both"/>
        <w:rPr>
          <w:sz w:val="22"/>
          <w:szCs w:val="22"/>
        </w:rPr>
      </w:pPr>
      <w:r w:rsidRPr="00540F9C">
        <w:rPr>
          <w:b/>
          <w:sz w:val="22"/>
          <w:szCs w:val="22"/>
        </w:rPr>
        <w:t>3.1 P</w:t>
      </w:r>
      <w:r w:rsidR="006B2D10" w:rsidRPr="00540F9C">
        <w:rPr>
          <w:b/>
          <w:sz w:val="22"/>
          <w:szCs w:val="22"/>
        </w:rPr>
        <w:t>enentuan Panjang Gelombang Serapan Maksimum</w:t>
      </w:r>
      <w:r w:rsidRPr="00540F9C">
        <w:rPr>
          <w:sz w:val="22"/>
          <w:szCs w:val="22"/>
        </w:rPr>
        <w:t xml:space="preserve"> </w:t>
      </w:r>
    </w:p>
    <w:p w:rsidR="006B2D10" w:rsidRPr="00540F9C" w:rsidRDefault="008A4DF3" w:rsidP="006B2D10">
      <w:pPr>
        <w:autoSpaceDE w:val="0"/>
        <w:autoSpaceDN w:val="0"/>
        <w:adjustRightInd w:val="0"/>
        <w:ind w:firstLine="562"/>
        <w:jc w:val="both"/>
        <w:rPr>
          <w:sz w:val="22"/>
          <w:szCs w:val="22"/>
        </w:rPr>
      </w:pPr>
      <w:r w:rsidRPr="00540F9C">
        <w:rPr>
          <w:sz w:val="22"/>
          <w:szCs w:val="22"/>
        </w:rPr>
        <w:tab/>
      </w:r>
      <w:r w:rsidR="006B2D10" w:rsidRPr="00540F9C">
        <w:rPr>
          <w:sz w:val="22"/>
          <w:szCs w:val="22"/>
        </w:rPr>
        <w:t xml:space="preserve">Panjang gelombang maksimum merupakan panjang gelombang suatu larutan uji yang memiliki serapan maksimum. Panjang gelombang serapan maksimum dapat ditentukan dengan cara membuat spektrum penyerapan dari larutan uji. Berikut disajikan grafik hasil pengukuran panjang gelombang Metilen biru - </w:t>
      </w:r>
      <w:r w:rsidR="006B2D10" w:rsidRPr="00540F9C">
        <w:rPr>
          <w:i/>
          <w:sz w:val="22"/>
          <w:szCs w:val="22"/>
        </w:rPr>
        <w:t xml:space="preserve">Linear Alkylbenzene Sulfonate </w:t>
      </w:r>
      <w:r w:rsidR="006B2D10" w:rsidRPr="00540F9C">
        <w:rPr>
          <w:sz w:val="22"/>
          <w:szCs w:val="22"/>
        </w:rPr>
        <w:t>(MB-LAS) yang di ukur dengan spektrofotometer UV-Vis dengan kloroform sebagai blanko pada rentang panjang gelombang 500 – 750 nm.</w:t>
      </w:r>
    </w:p>
    <w:p w:rsidR="006B2D10" w:rsidRPr="00540F9C" w:rsidRDefault="006B2D10" w:rsidP="008A4DF3">
      <w:pPr>
        <w:jc w:val="both"/>
        <w:rPr>
          <w:sz w:val="22"/>
          <w:szCs w:val="22"/>
        </w:rPr>
      </w:pPr>
      <w:r w:rsidRPr="00540F9C">
        <w:rPr>
          <w:noProof/>
          <w:sz w:val="22"/>
          <w:szCs w:val="22"/>
        </w:rPr>
        <w:lastRenderedPageBreak/>
        <w:drawing>
          <wp:inline distT="0" distB="0" distL="0" distR="0">
            <wp:extent cx="2471420" cy="1619250"/>
            <wp:effectExtent l="19050" t="0" r="2413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2D10" w:rsidRPr="00540F9C" w:rsidRDefault="006B2D10" w:rsidP="008A4DF3">
      <w:pPr>
        <w:jc w:val="both"/>
        <w:rPr>
          <w:sz w:val="22"/>
          <w:szCs w:val="22"/>
        </w:rPr>
      </w:pPr>
      <w:r w:rsidRPr="00540F9C">
        <w:rPr>
          <w:b/>
          <w:sz w:val="22"/>
          <w:szCs w:val="22"/>
        </w:rPr>
        <w:t>Gambar 1</w:t>
      </w:r>
      <w:r w:rsidRPr="00540F9C">
        <w:rPr>
          <w:sz w:val="22"/>
          <w:szCs w:val="22"/>
        </w:rPr>
        <w:t xml:space="preserve">. </w:t>
      </w:r>
      <w:r w:rsidR="009E2416" w:rsidRPr="00540F9C">
        <w:rPr>
          <w:sz w:val="22"/>
          <w:szCs w:val="22"/>
        </w:rPr>
        <w:t>Kurva Penentuan Panjang Gelombang Maksimum MB-LAS</w:t>
      </w:r>
    </w:p>
    <w:p w:rsidR="009E2416" w:rsidRPr="00540F9C" w:rsidRDefault="009E2416" w:rsidP="009E2416">
      <w:pPr>
        <w:jc w:val="both"/>
        <w:rPr>
          <w:sz w:val="22"/>
          <w:szCs w:val="22"/>
        </w:rPr>
      </w:pPr>
      <w:r w:rsidRPr="00540F9C">
        <w:rPr>
          <w:sz w:val="22"/>
          <w:szCs w:val="22"/>
        </w:rPr>
        <w:tab/>
        <w:t>Berdasarkan Gambar 1, dapat dinyatakan bahwa energi radiasi maksimum yang diserap surfaktan anionik LAS dengan metilen biru adalah pada panjang gelombang 652 nm (A = 0,847).</w:t>
      </w:r>
    </w:p>
    <w:p w:rsidR="00D574D3" w:rsidRPr="00540F9C" w:rsidRDefault="00D574D3" w:rsidP="00F41FB1">
      <w:pPr>
        <w:ind w:firstLine="720"/>
        <w:jc w:val="both"/>
        <w:rPr>
          <w:sz w:val="22"/>
          <w:szCs w:val="22"/>
        </w:rPr>
      </w:pPr>
      <w:r w:rsidRPr="00540F9C">
        <w:rPr>
          <w:sz w:val="22"/>
          <w:szCs w:val="22"/>
        </w:rPr>
        <w:t>Selanjutnya dibuat kurva kal</w:t>
      </w:r>
      <w:r w:rsidR="0044690D">
        <w:rPr>
          <w:sz w:val="22"/>
          <w:szCs w:val="22"/>
        </w:rPr>
        <w:t>ibrasi LAS seperti pada Gambar 2</w:t>
      </w:r>
      <w:r w:rsidRPr="00540F9C">
        <w:rPr>
          <w:sz w:val="22"/>
          <w:szCs w:val="22"/>
        </w:rPr>
        <w:t>.</w:t>
      </w:r>
    </w:p>
    <w:p w:rsidR="00C73876" w:rsidRPr="00540F9C" w:rsidRDefault="00C73876" w:rsidP="00C73876">
      <w:pPr>
        <w:jc w:val="both"/>
        <w:rPr>
          <w:sz w:val="22"/>
          <w:szCs w:val="22"/>
        </w:rPr>
      </w:pPr>
      <w:r w:rsidRPr="00540F9C">
        <w:rPr>
          <w:noProof/>
          <w:sz w:val="22"/>
          <w:szCs w:val="22"/>
        </w:rPr>
        <w:drawing>
          <wp:inline distT="0" distB="0" distL="0" distR="0">
            <wp:extent cx="2471420" cy="1482852"/>
            <wp:effectExtent l="19050" t="0" r="24130" b="3048"/>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3876" w:rsidRPr="00540F9C" w:rsidRDefault="00C73876" w:rsidP="00C73876">
      <w:pPr>
        <w:jc w:val="both"/>
        <w:rPr>
          <w:sz w:val="22"/>
          <w:szCs w:val="22"/>
        </w:rPr>
      </w:pPr>
      <w:r w:rsidRPr="00540F9C">
        <w:rPr>
          <w:b/>
          <w:sz w:val="22"/>
          <w:szCs w:val="22"/>
        </w:rPr>
        <w:t xml:space="preserve">Gambar </w:t>
      </w:r>
      <w:r w:rsidR="0044690D">
        <w:rPr>
          <w:b/>
          <w:sz w:val="22"/>
          <w:szCs w:val="22"/>
        </w:rPr>
        <w:t>2</w:t>
      </w:r>
      <w:r w:rsidRPr="00540F9C">
        <w:rPr>
          <w:sz w:val="22"/>
          <w:szCs w:val="22"/>
        </w:rPr>
        <w:t>. Kurva Kalibrasi Larutan Standar LAS</w:t>
      </w:r>
    </w:p>
    <w:p w:rsidR="00EE7127" w:rsidRPr="00540F9C" w:rsidRDefault="00C73876" w:rsidP="0044690D">
      <w:pPr>
        <w:ind w:firstLine="720"/>
        <w:jc w:val="both"/>
        <w:rPr>
          <w:sz w:val="22"/>
          <w:szCs w:val="22"/>
        </w:rPr>
      </w:pPr>
      <w:r w:rsidRPr="00540F9C">
        <w:rPr>
          <w:sz w:val="22"/>
          <w:szCs w:val="22"/>
        </w:rPr>
        <w:t>Bila ditinjau dari koefisien regresi yang mendekati 1, maka hubungan antara absorbans dengan konsentrasi menjadi sangat linear atau mendekati garis lurus dan sesuai dengan hukum Lambert Beer (r</w:t>
      </w:r>
      <w:r w:rsidRPr="00540F9C">
        <w:rPr>
          <w:sz w:val="22"/>
          <w:szCs w:val="22"/>
          <w:vertAlign w:val="superscript"/>
        </w:rPr>
        <w:t>2</w:t>
      </w:r>
      <w:r w:rsidRPr="00540F9C">
        <w:rPr>
          <w:sz w:val="22"/>
          <w:szCs w:val="22"/>
        </w:rPr>
        <w:t xml:space="preserve"> = 1).</w:t>
      </w:r>
    </w:p>
    <w:p w:rsidR="00EE7127" w:rsidRPr="00540F9C" w:rsidRDefault="00EE7127" w:rsidP="00EE7127">
      <w:pPr>
        <w:autoSpaceDE w:val="0"/>
        <w:autoSpaceDN w:val="0"/>
        <w:adjustRightInd w:val="0"/>
        <w:jc w:val="both"/>
        <w:rPr>
          <w:b/>
          <w:sz w:val="22"/>
          <w:szCs w:val="22"/>
        </w:rPr>
      </w:pPr>
      <w:r w:rsidRPr="00540F9C">
        <w:rPr>
          <w:b/>
          <w:sz w:val="22"/>
          <w:szCs w:val="22"/>
        </w:rPr>
        <w:t>3.</w:t>
      </w:r>
      <w:r w:rsidR="00540F9C" w:rsidRPr="00540F9C">
        <w:rPr>
          <w:b/>
          <w:sz w:val="22"/>
          <w:szCs w:val="22"/>
        </w:rPr>
        <w:t>2</w:t>
      </w:r>
      <w:r w:rsidRPr="00540F9C">
        <w:rPr>
          <w:sz w:val="22"/>
          <w:szCs w:val="22"/>
        </w:rPr>
        <w:t xml:space="preserve"> </w:t>
      </w:r>
      <w:r w:rsidRPr="00540F9C">
        <w:rPr>
          <w:b/>
          <w:sz w:val="22"/>
          <w:szCs w:val="22"/>
        </w:rPr>
        <w:t xml:space="preserve">Status pencemaran detergen anionik </w:t>
      </w:r>
      <w:r w:rsidRPr="00540F9C">
        <w:rPr>
          <w:b/>
          <w:i/>
          <w:sz w:val="22"/>
          <w:szCs w:val="22"/>
        </w:rPr>
        <w:t xml:space="preserve">Linear Alkylbenzene Sulfonate </w:t>
      </w:r>
      <w:r w:rsidRPr="00540F9C">
        <w:rPr>
          <w:b/>
          <w:sz w:val="22"/>
          <w:szCs w:val="22"/>
        </w:rPr>
        <w:t xml:space="preserve">(LAS) di </w:t>
      </w:r>
      <w:r w:rsidR="00540F9C" w:rsidRPr="00540F9C">
        <w:rPr>
          <w:b/>
          <w:sz w:val="22"/>
          <w:szCs w:val="22"/>
        </w:rPr>
        <w:t>Pelabuhan</w:t>
      </w:r>
    </w:p>
    <w:p w:rsidR="00A3021C" w:rsidRPr="00540F9C" w:rsidRDefault="00EE7127" w:rsidP="00F41FB1">
      <w:pPr>
        <w:ind w:firstLine="720"/>
        <w:jc w:val="both"/>
        <w:rPr>
          <w:sz w:val="22"/>
          <w:szCs w:val="22"/>
        </w:rPr>
      </w:pPr>
      <w:r w:rsidRPr="00540F9C">
        <w:rPr>
          <w:sz w:val="22"/>
          <w:szCs w:val="22"/>
        </w:rPr>
        <w:t xml:space="preserve">Hasil </w:t>
      </w:r>
      <w:r w:rsidRPr="00540F9C">
        <w:rPr>
          <w:sz w:val="22"/>
          <w:szCs w:val="22"/>
          <w:lang w:val="id-ID"/>
        </w:rPr>
        <w:t>optimasi yang diperoleh dari pengukuran panjang gelombang maksimum, kestabilan warna dan analisis regresi kurva kalibrasi pada metode metilen</w:t>
      </w:r>
      <w:r w:rsidRPr="00540F9C">
        <w:rPr>
          <w:sz w:val="22"/>
          <w:szCs w:val="22"/>
        </w:rPr>
        <w:t xml:space="preserve"> </w:t>
      </w:r>
      <w:r w:rsidRPr="00540F9C">
        <w:rPr>
          <w:sz w:val="22"/>
          <w:szCs w:val="22"/>
          <w:lang w:val="id-ID"/>
        </w:rPr>
        <w:t xml:space="preserve">biru dalam penelitian ini </w:t>
      </w:r>
      <w:r w:rsidRPr="00540F9C">
        <w:rPr>
          <w:sz w:val="22"/>
          <w:szCs w:val="22"/>
        </w:rPr>
        <w:t>diaplikasikan untuk menentukan konsentrasi surfaktan anionik LAS pada sampel perairan Teluk Kendari.</w:t>
      </w:r>
      <w:r w:rsidRPr="00540F9C">
        <w:rPr>
          <w:sz w:val="22"/>
          <w:szCs w:val="22"/>
          <w:lang w:val="id-ID"/>
        </w:rPr>
        <w:t xml:space="preserve"> </w:t>
      </w:r>
      <w:r w:rsidRPr="00540F9C">
        <w:rPr>
          <w:sz w:val="22"/>
          <w:szCs w:val="22"/>
        </w:rPr>
        <w:t>Hasil pengukuran konsentrasi residu LAS pada sampel air Teluk Kendari yang di ambil pada keadaan pasang naik melalui tiga kali ulangan menggunakan metode metilen biru</w:t>
      </w:r>
      <w:r w:rsidR="00A3021C" w:rsidRPr="00540F9C">
        <w:rPr>
          <w:sz w:val="22"/>
          <w:szCs w:val="22"/>
        </w:rPr>
        <w:t xml:space="preserve"> disajikan pada Tabel 4.</w:t>
      </w:r>
    </w:p>
    <w:p w:rsidR="0044690D" w:rsidRDefault="0044690D" w:rsidP="00A3021C">
      <w:pPr>
        <w:jc w:val="both"/>
        <w:rPr>
          <w:b/>
          <w:sz w:val="22"/>
          <w:szCs w:val="22"/>
        </w:rPr>
      </w:pPr>
    </w:p>
    <w:p w:rsidR="00A3021C" w:rsidRPr="00540F9C" w:rsidRDefault="00A3021C" w:rsidP="00A3021C">
      <w:pPr>
        <w:jc w:val="both"/>
        <w:rPr>
          <w:sz w:val="22"/>
          <w:szCs w:val="22"/>
        </w:rPr>
      </w:pPr>
      <w:r w:rsidRPr="00540F9C">
        <w:rPr>
          <w:b/>
          <w:sz w:val="22"/>
          <w:szCs w:val="22"/>
        </w:rPr>
        <w:lastRenderedPageBreak/>
        <w:t xml:space="preserve">Tabel </w:t>
      </w:r>
      <w:r w:rsidR="0044690D">
        <w:rPr>
          <w:b/>
          <w:sz w:val="22"/>
          <w:szCs w:val="22"/>
        </w:rPr>
        <w:t>1</w:t>
      </w:r>
      <w:r w:rsidRPr="00540F9C">
        <w:rPr>
          <w:sz w:val="22"/>
          <w:szCs w:val="22"/>
        </w:rPr>
        <w:t>. Hasi Pengukuran Residu LAS</w:t>
      </w:r>
    </w:p>
    <w:tbl>
      <w:tblPr>
        <w:tblW w:w="4252" w:type="dxa"/>
        <w:jc w:val="center"/>
        <w:tblInd w:w="520" w:type="dxa"/>
        <w:tblLook w:val="04A0"/>
      </w:tblPr>
      <w:tblGrid>
        <w:gridCol w:w="936"/>
        <w:gridCol w:w="1732"/>
        <w:gridCol w:w="1584"/>
      </w:tblGrid>
      <w:tr w:rsidR="00A3021C" w:rsidRPr="00540F9C" w:rsidTr="00A3021C">
        <w:trPr>
          <w:trHeight w:val="315"/>
          <w:jc w:val="center"/>
        </w:trPr>
        <w:tc>
          <w:tcPr>
            <w:tcW w:w="936" w:type="dxa"/>
            <w:vMerge w:val="restart"/>
            <w:tcBorders>
              <w:top w:val="single" w:sz="4" w:space="0" w:color="auto"/>
              <w:left w:val="nil"/>
              <w:bottom w:val="single" w:sz="4" w:space="0" w:color="000000"/>
              <w:right w:val="nil"/>
            </w:tcBorders>
            <w:shd w:val="clear" w:color="000000" w:fill="FFFF00"/>
            <w:noWrap/>
            <w:vAlign w:val="center"/>
            <w:hideMark/>
          </w:tcPr>
          <w:p w:rsidR="00A3021C" w:rsidRPr="00540F9C" w:rsidRDefault="00A3021C" w:rsidP="00CC1B5B">
            <w:pPr>
              <w:jc w:val="center"/>
              <w:rPr>
                <w:color w:val="000000"/>
                <w:sz w:val="22"/>
                <w:szCs w:val="22"/>
              </w:rPr>
            </w:pPr>
            <w:r w:rsidRPr="00540F9C">
              <w:rPr>
                <w:color w:val="000000"/>
                <w:sz w:val="22"/>
                <w:szCs w:val="22"/>
              </w:rPr>
              <w:t>Sampel</w:t>
            </w:r>
          </w:p>
        </w:tc>
        <w:tc>
          <w:tcPr>
            <w:tcW w:w="1732" w:type="dxa"/>
            <w:vMerge w:val="restart"/>
            <w:tcBorders>
              <w:top w:val="single" w:sz="4" w:space="0" w:color="auto"/>
              <w:left w:val="nil"/>
              <w:bottom w:val="single" w:sz="4" w:space="0" w:color="000000"/>
              <w:right w:val="nil"/>
            </w:tcBorders>
            <w:shd w:val="clear" w:color="000000" w:fill="FFFF00"/>
            <w:noWrap/>
            <w:vAlign w:val="center"/>
            <w:hideMark/>
          </w:tcPr>
          <w:p w:rsidR="00A3021C" w:rsidRPr="00540F9C" w:rsidRDefault="00A3021C" w:rsidP="00CC1B5B">
            <w:pPr>
              <w:jc w:val="center"/>
              <w:rPr>
                <w:color w:val="000000"/>
                <w:sz w:val="22"/>
                <w:szCs w:val="22"/>
              </w:rPr>
            </w:pPr>
            <w:r w:rsidRPr="00540F9C">
              <w:rPr>
                <w:color w:val="000000"/>
                <w:sz w:val="22"/>
                <w:szCs w:val="22"/>
              </w:rPr>
              <w:t>Lokasi</w:t>
            </w:r>
          </w:p>
        </w:tc>
        <w:tc>
          <w:tcPr>
            <w:tcW w:w="1584" w:type="dxa"/>
            <w:vMerge w:val="restart"/>
            <w:tcBorders>
              <w:top w:val="nil"/>
              <w:left w:val="nil"/>
              <w:bottom w:val="nil"/>
              <w:right w:val="nil"/>
            </w:tcBorders>
            <w:shd w:val="clear" w:color="000000" w:fill="FFFF00"/>
            <w:noWrap/>
            <w:vAlign w:val="center"/>
            <w:hideMark/>
          </w:tcPr>
          <w:p w:rsidR="00A3021C" w:rsidRPr="00540F9C" w:rsidRDefault="00A3021C" w:rsidP="00CC1B5B">
            <w:pPr>
              <w:jc w:val="center"/>
              <w:rPr>
                <w:color w:val="000000"/>
                <w:sz w:val="22"/>
                <w:szCs w:val="22"/>
              </w:rPr>
            </w:pPr>
            <w:r w:rsidRPr="00540F9C">
              <w:rPr>
                <w:color w:val="000000"/>
                <w:sz w:val="22"/>
                <w:szCs w:val="22"/>
              </w:rPr>
              <w:t>LAS [ppm]</w:t>
            </w:r>
          </w:p>
        </w:tc>
      </w:tr>
      <w:tr w:rsidR="00A3021C" w:rsidRPr="00540F9C" w:rsidTr="00A3021C">
        <w:trPr>
          <w:trHeight w:val="315"/>
          <w:jc w:val="center"/>
        </w:trPr>
        <w:tc>
          <w:tcPr>
            <w:tcW w:w="936" w:type="dxa"/>
            <w:vMerge/>
            <w:tcBorders>
              <w:top w:val="single" w:sz="4" w:space="0" w:color="auto"/>
              <w:left w:val="nil"/>
              <w:bottom w:val="single" w:sz="4" w:space="0" w:color="000000"/>
              <w:right w:val="nil"/>
            </w:tcBorders>
            <w:vAlign w:val="center"/>
            <w:hideMark/>
          </w:tcPr>
          <w:p w:rsidR="00A3021C" w:rsidRPr="00540F9C" w:rsidRDefault="00A3021C" w:rsidP="00CC1B5B">
            <w:pPr>
              <w:rPr>
                <w:color w:val="000000"/>
                <w:sz w:val="22"/>
                <w:szCs w:val="22"/>
              </w:rPr>
            </w:pPr>
          </w:p>
        </w:tc>
        <w:tc>
          <w:tcPr>
            <w:tcW w:w="1732" w:type="dxa"/>
            <w:vMerge/>
            <w:tcBorders>
              <w:top w:val="single" w:sz="4" w:space="0" w:color="auto"/>
              <w:left w:val="nil"/>
              <w:bottom w:val="single" w:sz="4" w:space="0" w:color="000000"/>
              <w:right w:val="nil"/>
            </w:tcBorders>
            <w:vAlign w:val="center"/>
            <w:hideMark/>
          </w:tcPr>
          <w:p w:rsidR="00A3021C" w:rsidRPr="00540F9C" w:rsidRDefault="00A3021C" w:rsidP="00CC1B5B">
            <w:pPr>
              <w:rPr>
                <w:color w:val="000000"/>
                <w:sz w:val="22"/>
                <w:szCs w:val="22"/>
              </w:rPr>
            </w:pPr>
          </w:p>
        </w:tc>
        <w:tc>
          <w:tcPr>
            <w:tcW w:w="1584" w:type="dxa"/>
            <w:vMerge/>
            <w:tcBorders>
              <w:top w:val="nil"/>
              <w:left w:val="nil"/>
              <w:bottom w:val="nil"/>
              <w:right w:val="nil"/>
            </w:tcBorders>
            <w:vAlign w:val="center"/>
            <w:hideMark/>
          </w:tcPr>
          <w:p w:rsidR="00A3021C" w:rsidRPr="00540F9C" w:rsidRDefault="00A3021C" w:rsidP="00CC1B5B">
            <w:pPr>
              <w:rPr>
                <w:color w:val="000000"/>
                <w:sz w:val="22"/>
                <w:szCs w:val="22"/>
              </w:rPr>
            </w:pPr>
          </w:p>
        </w:tc>
      </w:tr>
      <w:tr w:rsidR="00A3021C" w:rsidRPr="00540F9C" w:rsidTr="00A3021C">
        <w:trPr>
          <w:trHeight w:val="375"/>
          <w:jc w:val="center"/>
        </w:trPr>
        <w:tc>
          <w:tcPr>
            <w:tcW w:w="936" w:type="dxa"/>
            <w:tcBorders>
              <w:top w:val="nil"/>
              <w:left w:val="nil"/>
              <w:bottom w:val="nil"/>
              <w:right w:val="nil"/>
            </w:tcBorders>
            <w:shd w:val="clear" w:color="auto" w:fill="auto"/>
            <w:noWrap/>
            <w:vAlign w:val="bottom"/>
            <w:hideMark/>
          </w:tcPr>
          <w:p w:rsidR="00A3021C" w:rsidRPr="00540F9C" w:rsidRDefault="00A3021C" w:rsidP="00CC1B5B">
            <w:pPr>
              <w:jc w:val="center"/>
              <w:rPr>
                <w:color w:val="000000"/>
                <w:sz w:val="22"/>
                <w:szCs w:val="22"/>
              </w:rPr>
            </w:pPr>
            <w:r w:rsidRPr="00540F9C">
              <w:rPr>
                <w:color w:val="000000"/>
                <w:sz w:val="22"/>
                <w:szCs w:val="22"/>
              </w:rPr>
              <w:t>S</w:t>
            </w:r>
            <w:r w:rsidR="00E90473">
              <w:rPr>
                <w:color w:val="000000"/>
                <w:sz w:val="22"/>
                <w:szCs w:val="22"/>
                <w:vertAlign w:val="subscript"/>
              </w:rPr>
              <w:t>1</w:t>
            </w:r>
          </w:p>
        </w:tc>
        <w:tc>
          <w:tcPr>
            <w:tcW w:w="1732" w:type="dxa"/>
            <w:tcBorders>
              <w:top w:val="nil"/>
              <w:left w:val="nil"/>
              <w:bottom w:val="nil"/>
              <w:right w:val="nil"/>
            </w:tcBorders>
            <w:shd w:val="clear" w:color="auto" w:fill="auto"/>
            <w:hideMark/>
          </w:tcPr>
          <w:p w:rsidR="00A3021C" w:rsidRPr="00540F9C" w:rsidRDefault="00A3021C" w:rsidP="00CC1B5B">
            <w:pPr>
              <w:jc w:val="center"/>
              <w:rPr>
                <w:color w:val="000000"/>
                <w:sz w:val="22"/>
                <w:szCs w:val="22"/>
              </w:rPr>
            </w:pPr>
            <w:r w:rsidRPr="00540F9C">
              <w:rPr>
                <w:color w:val="000000"/>
                <w:sz w:val="22"/>
                <w:szCs w:val="22"/>
              </w:rPr>
              <w:t>Pelabuhan</w:t>
            </w:r>
          </w:p>
        </w:tc>
        <w:tc>
          <w:tcPr>
            <w:tcW w:w="1584" w:type="dxa"/>
            <w:tcBorders>
              <w:top w:val="nil"/>
              <w:left w:val="nil"/>
              <w:bottom w:val="nil"/>
              <w:right w:val="nil"/>
            </w:tcBorders>
            <w:shd w:val="clear" w:color="auto" w:fill="auto"/>
            <w:noWrap/>
            <w:vAlign w:val="bottom"/>
            <w:hideMark/>
          </w:tcPr>
          <w:p w:rsidR="00A3021C" w:rsidRPr="00540F9C" w:rsidRDefault="00A3021C" w:rsidP="00CC1B5B">
            <w:pPr>
              <w:jc w:val="center"/>
              <w:rPr>
                <w:color w:val="000000"/>
                <w:sz w:val="22"/>
                <w:szCs w:val="22"/>
              </w:rPr>
            </w:pPr>
            <w:r w:rsidRPr="00540F9C">
              <w:rPr>
                <w:color w:val="000000"/>
                <w:sz w:val="22"/>
                <w:szCs w:val="22"/>
              </w:rPr>
              <w:t>0,440 ± 0,002</w:t>
            </w:r>
          </w:p>
        </w:tc>
      </w:tr>
      <w:tr w:rsidR="00A3021C" w:rsidRPr="00540F9C" w:rsidTr="00A3021C">
        <w:trPr>
          <w:trHeight w:val="375"/>
          <w:jc w:val="center"/>
        </w:trPr>
        <w:tc>
          <w:tcPr>
            <w:tcW w:w="936" w:type="dxa"/>
            <w:tcBorders>
              <w:top w:val="nil"/>
              <w:left w:val="nil"/>
              <w:bottom w:val="nil"/>
              <w:right w:val="nil"/>
            </w:tcBorders>
            <w:shd w:val="clear" w:color="auto" w:fill="auto"/>
            <w:noWrap/>
            <w:vAlign w:val="bottom"/>
            <w:hideMark/>
          </w:tcPr>
          <w:p w:rsidR="00A3021C" w:rsidRPr="00540F9C" w:rsidRDefault="00A3021C" w:rsidP="00CC1B5B">
            <w:pPr>
              <w:jc w:val="center"/>
              <w:rPr>
                <w:color w:val="000000"/>
                <w:sz w:val="22"/>
                <w:szCs w:val="22"/>
              </w:rPr>
            </w:pPr>
            <w:r w:rsidRPr="00540F9C">
              <w:rPr>
                <w:color w:val="000000"/>
                <w:sz w:val="22"/>
                <w:szCs w:val="22"/>
              </w:rPr>
              <w:t>S</w:t>
            </w:r>
            <w:r w:rsidR="00E90473">
              <w:rPr>
                <w:color w:val="000000"/>
                <w:sz w:val="22"/>
                <w:szCs w:val="22"/>
                <w:vertAlign w:val="subscript"/>
              </w:rPr>
              <w:t>2</w:t>
            </w:r>
          </w:p>
        </w:tc>
        <w:tc>
          <w:tcPr>
            <w:tcW w:w="1732" w:type="dxa"/>
            <w:tcBorders>
              <w:top w:val="nil"/>
              <w:left w:val="nil"/>
              <w:bottom w:val="nil"/>
              <w:right w:val="nil"/>
            </w:tcBorders>
            <w:shd w:val="clear" w:color="auto" w:fill="auto"/>
            <w:hideMark/>
          </w:tcPr>
          <w:p w:rsidR="00A3021C" w:rsidRPr="00540F9C" w:rsidRDefault="00A3021C" w:rsidP="00CC1B5B">
            <w:pPr>
              <w:jc w:val="center"/>
              <w:rPr>
                <w:color w:val="000000"/>
                <w:sz w:val="22"/>
                <w:szCs w:val="22"/>
              </w:rPr>
            </w:pPr>
            <w:r w:rsidRPr="00540F9C">
              <w:rPr>
                <w:color w:val="000000"/>
                <w:sz w:val="22"/>
                <w:szCs w:val="22"/>
              </w:rPr>
              <w:t>Pelabuhan</w:t>
            </w:r>
          </w:p>
        </w:tc>
        <w:tc>
          <w:tcPr>
            <w:tcW w:w="1584" w:type="dxa"/>
            <w:tcBorders>
              <w:top w:val="nil"/>
              <w:left w:val="nil"/>
              <w:bottom w:val="nil"/>
              <w:right w:val="nil"/>
            </w:tcBorders>
            <w:shd w:val="clear" w:color="auto" w:fill="auto"/>
            <w:noWrap/>
            <w:vAlign w:val="bottom"/>
            <w:hideMark/>
          </w:tcPr>
          <w:p w:rsidR="00A3021C" w:rsidRPr="00540F9C" w:rsidRDefault="00A3021C" w:rsidP="00CC1B5B">
            <w:pPr>
              <w:jc w:val="center"/>
              <w:rPr>
                <w:color w:val="000000"/>
                <w:sz w:val="22"/>
                <w:szCs w:val="22"/>
              </w:rPr>
            </w:pPr>
            <w:r w:rsidRPr="00540F9C">
              <w:rPr>
                <w:color w:val="000000"/>
                <w:sz w:val="22"/>
                <w:szCs w:val="22"/>
              </w:rPr>
              <w:t>0,295 ± 0,002</w:t>
            </w:r>
          </w:p>
        </w:tc>
      </w:tr>
      <w:tr w:rsidR="00A3021C" w:rsidRPr="00540F9C" w:rsidTr="00A3021C">
        <w:trPr>
          <w:trHeight w:val="375"/>
          <w:jc w:val="center"/>
        </w:trPr>
        <w:tc>
          <w:tcPr>
            <w:tcW w:w="936" w:type="dxa"/>
            <w:tcBorders>
              <w:top w:val="nil"/>
              <w:left w:val="nil"/>
              <w:bottom w:val="nil"/>
              <w:right w:val="nil"/>
            </w:tcBorders>
            <w:shd w:val="clear" w:color="auto" w:fill="auto"/>
            <w:noWrap/>
            <w:vAlign w:val="bottom"/>
            <w:hideMark/>
          </w:tcPr>
          <w:p w:rsidR="00A3021C" w:rsidRPr="00540F9C" w:rsidRDefault="00A3021C" w:rsidP="00CC1B5B">
            <w:pPr>
              <w:jc w:val="center"/>
              <w:rPr>
                <w:color w:val="000000"/>
                <w:sz w:val="22"/>
                <w:szCs w:val="22"/>
              </w:rPr>
            </w:pPr>
            <w:r w:rsidRPr="00540F9C">
              <w:rPr>
                <w:color w:val="000000"/>
                <w:sz w:val="22"/>
                <w:szCs w:val="22"/>
              </w:rPr>
              <w:t>S</w:t>
            </w:r>
            <w:r w:rsidR="00E90473">
              <w:rPr>
                <w:color w:val="000000"/>
                <w:sz w:val="22"/>
                <w:szCs w:val="22"/>
                <w:vertAlign w:val="subscript"/>
              </w:rPr>
              <w:t>3</w:t>
            </w:r>
          </w:p>
        </w:tc>
        <w:tc>
          <w:tcPr>
            <w:tcW w:w="1732" w:type="dxa"/>
            <w:tcBorders>
              <w:top w:val="nil"/>
              <w:left w:val="nil"/>
              <w:bottom w:val="nil"/>
              <w:right w:val="nil"/>
            </w:tcBorders>
            <w:shd w:val="clear" w:color="auto" w:fill="auto"/>
            <w:hideMark/>
          </w:tcPr>
          <w:p w:rsidR="00A3021C" w:rsidRPr="00540F9C" w:rsidRDefault="00A3021C" w:rsidP="00CC1B5B">
            <w:pPr>
              <w:jc w:val="center"/>
              <w:rPr>
                <w:color w:val="000000"/>
                <w:sz w:val="22"/>
                <w:szCs w:val="22"/>
              </w:rPr>
            </w:pPr>
            <w:r w:rsidRPr="00540F9C">
              <w:rPr>
                <w:color w:val="000000"/>
                <w:sz w:val="22"/>
                <w:szCs w:val="22"/>
              </w:rPr>
              <w:t>Pelabuhan</w:t>
            </w:r>
          </w:p>
        </w:tc>
        <w:tc>
          <w:tcPr>
            <w:tcW w:w="1584" w:type="dxa"/>
            <w:tcBorders>
              <w:top w:val="nil"/>
              <w:left w:val="nil"/>
              <w:bottom w:val="nil"/>
              <w:right w:val="nil"/>
            </w:tcBorders>
            <w:shd w:val="clear" w:color="auto" w:fill="auto"/>
            <w:noWrap/>
            <w:vAlign w:val="bottom"/>
            <w:hideMark/>
          </w:tcPr>
          <w:p w:rsidR="00A3021C" w:rsidRPr="00540F9C" w:rsidRDefault="00A3021C" w:rsidP="00CC1B5B">
            <w:pPr>
              <w:jc w:val="center"/>
              <w:rPr>
                <w:color w:val="000000"/>
                <w:sz w:val="22"/>
                <w:szCs w:val="22"/>
              </w:rPr>
            </w:pPr>
            <w:r w:rsidRPr="00540F9C">
              <w:rPr>
                <w:color w:val="000000"/>
                <w:sz w:val="22"/>
                <w:szCs w:val="22"/>
              </w:rPr>
              <w:t>0,643 ± 0,004</w:t>
            </w:r>
          </w:p>
        </w:tc>
      </w:tr>
      <w:tr w:rsidR="00A3021C" w:rsidRPr="00540F9C" w:rsidTr="00A3021C">
        <w:trPr>
          <w:trHeight w:val="375"/>
          <w:jc w:val="center"/>
        </w:trPr>
        <w:tc>
          <w:tcPr>
            <w:tcW w:w="936" w:type="dxa"/>
            <w:tcBorders>
              <w:top w:val="nil"/>
              <w:left w:val="nil"/>
              <w:bottom w:val="nil"/>
              <w:right w:val="nil"/>
            </w:tcBorders>
            <w:shd w:val="clear" w:color="auto" w:fill="auto"/>
            <w:noWrap/>
            <w:vAlign w:val="bottom"/>
            <w:hideMark/>
          </w:tcPr>
          <w:p w:rsidR="00A3021C" w:rsidRPr="00540F9C" w:rsidRDefault="00A3021C" w:rsidP="00CC1B5B">
            <w:pPr>
              <w:jc w:val="center"/>
              <w:rPr>
                <w:color w:val="000000"/>
                <w:sz w:val="22"/>
                <w:szCs w:val="22"/>
              </w:rPr>
            </w:pPr>
            <w:r w:rsidRPr="00540F9C">
              <w:rPr>
                <w:color w:val="000000"/>
                <w:sz w:val="22"/>
                <w:szCs w:val="22"/>
              </w:rPr>
              <w:t>S</w:t>
            </w:r>
            <w:r w:rsidR="00E90473">
              <w:rPr>
                <w:color w:val="000000"/>
                <w:sz w:val="22"/>
                <w:szCs w:val="22"/>
                <w:vertAlign w:val="subscript"/>
              </w:rPr>
              <w:t>4</w:t>
            </w:r>
          </w:p>
        </w:tc>
        <w:tc>
          <w:tcPr>
            <w:tcW w:w="1732" w:type="dxa"/>
            <w:tcBorders>
              <w:top w:val="nil"/>
              <w:left w:val="nil"/>
              <w:bottom w:val="nil"/>
              <w:right w:val="nil"/>
            </w:tcBorders>
            <w:shd w:val="clear" w:color="auto" w:fill="auto"/>
            <w:hideMark/>
          </w:tcPr>
          <w:p w:rsidR="00A3021C" w:rsidRPr="00540F9C" w:rsidRDefault="00A3021C" w:rsidP="00CC1B5B">
            <w:pPr>
              <w:jc w:val="center"/>
              <w:rPr>
                <w:color w:val="000000"/>
                <w:sz w:val="22"/>
                <w:szCs w:val="22"/>
              </w:rPr>
            </w:pPr>
            <w:r w:rsidRPr="00540F9C">
              <w:rPr>
                <w:color w:val="000000"/>
                <w:sz w:val="22"/>
                <w:szCs w:val="22"/>
              </w:rPr>
              <w:t>Pelabuhan</w:t>
            </w:r>
          </w:p>
        </w:tc>
        <w:tc>
          <w:tcPr>
            <w:tcW w:w="1584" w:type="dxa"/>
            <w:tcBorders>
              <w:top w:val="nil"/>
              <w:left w:val="nil"/>
              <w:bottom w:val="nil"/>
              <w:right w:val="nil"/>
            </w:tcBorders>
            <w:shd w:val="clear" w:color="auto" w:fill="auto"/>
            <w:noWrap/>
            <w:vAlign w:val="bottom"/>
            <w:hideMark/>
          </w:tcPr>
          <w:p w:rsidR="00A3021C" w:rsidRPr="00540F9C" w:rsidRDefault="00A3021C" w:rsidP="00CC1B5B">
            <w:pPr>
              <w:jc w:val="center"/>
              <w:rPr>
                <w:color w:val="000000"/>
                <w:sz w:val="22"/>
                <w:szCs w:val="22"/>
              </w:rPr>
            </w:pPr>
            <w:r w:rsidRPr="00540F9C">
              <w:rPr>
                <w:color w:val="000000"/>
                <w:sz w:val="22"/>
                <w:szCs w:val="22"/>
              </w:rPr>
              <w:t>0,336 ± 0,002</w:t>
            </w:r>
          </w:p>
        </w:tc>
      </w:tr>
      <w:tr w:rsidR="00A3021C" w:rsidRPr="00540F9C" w:rsidTr="00A3021C">
        <w:trPr>
          <w:trHeight w:val="375"/>
          <w:jc w:val="center"/>
        </w:trPr>
        <w:tc>
          <w:tcPr>
            <w:tcW w:w="936" w:type="dxa"/>
            <w:tcBorders>
              <w:top w:val="nil"/>
              <w:left w:val="nil"/>
              <w:bottom w:val="nil"/>
              <w:right w:val="nil"/>
            </w:tcBorders>
            <w:shd w:val="clear" w:color="auto" w:fill="auto"/>
            <w:noWrap/>
            <w:vAlign w:val="bottom"/>
            <w:hideMark/>
          </w:tcPr>
          <w:p w:rsidR="00A3021C" w:rsidRPr="00540F9C" w:rsidRDefault="00A3021C" w:rsidP="00CC1B5B">
            <w:pPr>
              <w:jc w:val="center"/>
              <w:rPr>
                <w:color w:val="000000"/>
                <w:sz w:val="22"/>
                <w:szCs w:val="22"/>
              </w:rPr>
            </w:pPr>
            <w:r w:rsidRPr="00540F9C">
              <w:rPr>
                <w:color w:val="000000"/>
                <w:sz w:val="22"/>
                <w:szCs w:val="22"/>
              </w:rPr>
              <w:t>S</w:t>
            </w:r>
            <w:r w:rsidR="00E90473">
              <w:rPr>
                <w:color w:val="000000"/>
                <w:sz w:val="22"/>
                <w:szCs w:val="22"/>
                <w:vertAlign w:val="subscript"/>
              </w:rPr>
              <w:t>5</w:t>
            </w:r>
          </w:p>
        </w:tc>
        <w:tc>
          <w:tcPr>
            <w:tcW w:w="1732" w:type="dxa"/>
            <w:tcBorders>
              <w:top w:val="nil"/>
              <w:left w:val="nil"/>
              <w:bottom w:val="nil"/>
              <w:right w:val="nil"/>
            </w:tcBorders>
            <w:shd w:val="clear" w:color="auto" w:fill="auto"/>
            <w:hideMark/>
          </w:tcPr>
          <w:p w:rsidR="00A3021C" w:rsidRPr="00540F9C" w:rsidRDefault="00A3021C" w:rsidP="00CC1B5B">
            <w:pPr>
              <w:jc w:val="center"/>
              <w:rPr>
                <w:color w:val="000000"/>
                <w:sz w:val="22"/>
                <w:szCs w:val="22"/>
              </w:rPr>
            </w:pPr>
            <w:r w:rsidRPr="00540F9C">
              <w:rPr>
                <w:color w:val="000000"/>
                <w:sz w:val="22"/>
                <w:szCs w:val="22"/>
              </w:rPr>
              <w:t>Pelabuhan</w:t>
            </w:r>
          </w:p>
        </w:tc>
        <w:tc>
          <w:tcPr>
            <w:tcW w:w="1584" w:type="dxa"/>
            <w:tcBorders>
              <w:top w:val="nil"/>
              <w:left w:val="nil"/>
              <w:bottom w:val="nil"/>
              <w:right w:val="nil"/>
            </w:tcBorders>
            <w:shd w:val="clear" w:color="auto" w:fill="auto"/>
            <w:noWrap/>
            <w:vAlign w:val="bottom"/>
            <w:hideMark/>
          </w:tcPr>
          <w:p w:rsidR="00A3021C" w:rsidRPr="00540F9C" w:rsidRDefault="00A3021C" w:rsidP="00CC1B5B">
            <w:pPr>
              <w:jc w:val="center"/>
              <w:rPr>
                <w:color w:val="000000"/>
                <w:sz w:val="22"/>
                <w:szCs w:val="22"/>
              </w:rPr>
            </w:pPr>
            <w:r w:rsidRPr="00540F9C">
              <w:rPr>
                <w:color w:val="000000"/>
                <w:sz w:val="22"/>
                <w:szCs w:val="22"/>
              </w:rPr>
              <w:t>0,430 ± 0,004</w:t>
            </w:r>
          </w:p>
        </w:tc>
      </w:tr>
      <w:tr w:rsidR="00A3021C" w:rsidRPr="00540F9C" w:rsidTr="00A3021C">
        <w:trPr>
          <w:trHeight w:val="375"/>
          <w:jc w:val="center"/>
        </w:trPr>
        <w:tc>
          <w:tcPr>
            <w:tcW w:w="936" w:type="dxa"/>
            <w:tcBorders>
              <w:top w:val="nil"/>
              <w:left w:val="nil"/>
              <w:bottom w:val="single" w:sz="4" w:space="0" w:color="auto"/>
              <w:right w:val="nil"/>
            </w:tcBorders>
            <w:shd w:val="clear" w:color="auto" w:fill="auto"/>
            <w:noWrap/>
            <w:vAlign w:val="bottom"/>
            <w:hideMark/>
          </w:tcPr>
          <w:p w:rsidR="00A3021C" w:rsidRPr="00540F9C" w:rsidRDefault="00A3021C" w:rsidP="00CC1B5B">
            <w:pPr>
              <w:jc w:val="center"/>
              <w:rPr>
                <w:color w:val="000000"/>
                <w:sz w:val="22"/>
                <w:szCs w:val="22"/>
              </w:rPr>
            </w:pPr>
            <w:r w:rsidRPr="00540F9C">
              <w:rPr>
                <w:color w:val="000000"/>
                <w:sz w:val="22"/>
                <w:szCs w:val="22"/>
              </w:rPr>
              <w:t>S</w:t>
            </w:r>
            <w:r w:rsidR="00E90473">
              <w:rPr>
                <w:color w:val="000000"/>
                <w:sz w:val="22"/>
                <w:szCs w:val="22"/>
                <w:vertAlign w:val="subscript"/>
              </w:rPr>
              <w:t>6</w:t>
            </w:r>
          </w:p>
        </w:tc>
        <w:tc>
          <w:tcPr>
            <w:tcW w:w="1732" w:type="dxa"/>
            <w:tcBorders>
              <w:top w:val="nil"/>
              <w:left w:val="nil"/>
              <w:bottom w:val="single" w:sz="4" w:space="0" w:color="auto"/>
              <w:right w:val="nil"/>
            </w:tcBorders>
            <w:shd w:val="clear" w:color="auto" w:fill="auto"/>
            <w:hideMark/>
          </w:tcPr>
          <w:p w:rsidR="00A3021C" w:rsidRPr="00540F9C" w:rsidRDefault="00A3021C" w:rsidP="00CC1B5B">
            <w:pPr>
              <w:jc w:val="center"/>
              <w:rPr>
                <w:color w:val="000000"/>
                <w:sz w:val="22"/>
                <w:szCs w:val="22"/>
              </w:rPr>
            </w:pPr>
            <w:r w:rsidRPr="00540F9C">
              <w:rPr>
                <w:color w:val="000000"/>
                <w:sz w:val="22"/>
                <w:szCs w:val="22"/>
              </w:rPr>
              <w:t>Daerah Lepas Pantai</w:t>
            </w:r>
          </w:p>
        </w:tc>
        <w:tc>
          <w:tcPr>
            <w:tcW w:w="1584" w:type="dxa"/>
            <w:tcBorders>
              <w:top w:val="nil"/>
              <w:left w:val="nil"/>
              <w:bottom w:val="single" w:sz="4" w:space="0" w:color="auto"/>
              <w:right w:val="nil"/>
            </w:tcBorders>
            <w:shd w:val="clear" w:color="auto" w:fill="auto"/>
            <w:noWrap/>
            <w:vAlign w:val="bottom"/>
            <w:hideMark/>
          </w:tcPr>
          <w:p w:rsidR="00A3021C" w:rsidRPr="00540F9C" w:rsidRDefault="00A3021C" w:rsidP="00CC1B5B">
            <w:pPr>
              <w:jc w:val="center"/>
              <w:rPr>
                <w:color w:val="000000"/>
                <w:sz w:val="22"/>
                <w:szCs w:val="22"/>
              </w:rPr>
            </w:pPr>
            <w:r w:rsidRPr="00540F9C">
              <w:rPr>
                <w:color w:val="000000"/>
                <w:sz w:val="22"/>
                <w:szCs w:val="22"/>
              </w:rPr>
              <w:t>0,001 ± 0,002</w:t>
            </w:r>
          </w:p>
        </w:tc>
      </w:tr>
    </w:tbl>
    <w:p w:rsidR="00A3021C" w:rsidRPr="00540F9C" w:rsidRDefault="00A3021C" w:rsidP="00A3021C">
      <w:pPr>
        <w:jc w:val="both"/>
        <w:rPr>
          <w:sz w:val="22"/>
          <w:szCs w:val="22"/>
        </w:rPr>
      </w:pPr>
    </w:p>
    <w:p w:rsidR="003B38A8" w:rsidRPr="00540F9C" w:rsidRDefault="00F41FB1" w:rsidP="00F41FB1">
      <w:pPr>
        <w:ind w:firstLine="720"/>
        <w:jc w:val="both"/>
        <w:rPr>
          <w:sz w:val="22"/>
          <w:szCs w:val="22"/>
        </w:rPr>
      </w:pPr>
      <w:r w:rsidRPr="00540F9C">
        <w:rPr>
          <w:sz w:val="22"/>
          <w:szCs w:val="22"/>
        </w:rPr>
        <w:t>K</w:t>
      </w:r>
      <w:r w:rsidRPr="00540F9C">
        <w:rPr>
          <w:sz w:val="22"/>
          <w:szCs w:val="22"/>
          <w:lang w:val="id-ID"/>
        </w:rPr>
        <w:t xml:space="preserve">onsentrasi LAS dari </w:t>
      </w:r>
      <w:r w:rsidRPr="00540F9C">
        <w:rPr>
          <w:sz w:val="22"/>
          <w:szCs w:val="22"/>
        </w:rPr>
        <w:t>5</w:t>
      </w:r>
      <w:r w:rsidRPr="00540F9C">
        <w:rPr>
          <w:sz w:val="22"/>
          <w:szCs w:val="22"/>
          <w:lang w:val="id-ID"/>
        </w:rPr>
        <w:t xml:space="preserve"> pelabuhan yang diteliti memiliki nilai rata-rata yang lebih kecil (0,428 ppm) dibandingkan dengan konsentrasi pada bagian dalam teluk. Hal ini berimplikasi bahwa aktivitas buangan limbah LAS dari kegiatan perkapalan pada daerah pelabuhan tidak seramai dengan aktivitas di bagian tengah teluk.</w:t>
      </w:r>
      <w:r w:rsidRPr="00540F9C">
        <w:rPr>
          <w:sz w:val="22"/>
          <w:szCs w:val="22"/>
        </w:rPr>
        <w:t xml:space="preserve"> </w:t>
      </w:r>
      <w:r w:rsidR="003B38A8" w:rsidRPr="00540F9C">
        <w:rPr>
          <w:sz w:val="22"/>
          <w:szCs w:val="22"/>
        </w:rPr>
        <w:t>K</w:t>
      </w:r>
      <w:r w:rsidR="003B38A8" w:rsidRPr="00540F9C">
        <w:rPr>
          <w:sz w:val="22"/>
          <w:szCs w:val="22"/>
          <w:lang w:val="id-ID"/>
        </w:rPr>
        <w:t>onsentrasi LAS pada daerah lepas pantai yang terdeteksi pada Pulau Bokori dijumpai paling rendah dari ke-dua</w:t>
      </w:r>
      <w:r w:rsidR="003B38A8" w:rsidRPr="00540F9C">
        <w:rPr>
          <w:sz w:val="22"/>
          <w:szCs w:val="22"/>
        </w:rPr>
        <w:t xml:space="preserve"> </w:t>
      </w:r>
      <w:r w:rsidR="003B38A8" w:rsidRPr="00540F9C">
        <w:rPr>
          <w:sz w:val="22"/>
          <w:szCs w:val="22"/>
          <w:lang w:val="id-ID"/>
        </w:rPr>
        <w:t>belas titik pengambilan sampel yaitu 0,001 ppm. Hal i</w:t>
      </w:r>
      <w:r w:rsidR="003B38A8" w:rsidRPr="00540F9C">
        <w:rPr>
          <w:sz w:val="22"/>
          <w:szCs w:val="22"/>
        </w:rPr>
        <w:t xml:space="preserve">ni terjadi karena </w:t>
      </w:r>
      <w:r w:rsidR="003B38A8" w:rsidRPr="00540F9C">
        <w:rPr>
          <w:sz w:val="22"/>
          <w:szCs w:val="22"/>
          <w:lang w:val="id-ID"/>
        </w:rPr>
        <w:t xml:space="preserve">kemungkinan </w:t>
      </w:r>
      <w:r w:rsidR="003B38A8" w:rsidRPr="00540F9C">
        <w:rPr>
          <w:sz w:val="22"/>
          <w:szCs w:val="22"/>
        </w:rPr>
        <w:t>daerahnya cukup jauh dari pemukiman masyarakat</w:t>
      </w:r>
      <w:r w:rsidR="003B38A8" w:rsidRPr="00540F9C">
        <w:rPr>
          <w:sz w:val="22"/>
          <w:szCs w:val="22"/>
          <w:lang w:val="id-ID"/>
        </w:rPr>
        <w:t xml:space="preserve"> dan adanya pengaruh basuhan dari laut lepas dan pergerakan massa air yang sangat tinggi</w:t>
      </w:r>
      <w:r w:rsidR="003B38A8" w:rsidRPr="00540F9C">
        <w:rPr>
          <w:sz w:val="22"/>
          <w:szCs w:val="22"/>
        </w:rPr>
        <w:t>.</w:t>
      </w:r>
    </w:p>
    <w:p w:rsidR="00F061DF" w:rsidRPr="00540F9C" w:rsidRDefault="003B38A8" w:rsidP="00540F9C">
      <w:pPr>
        <w:ind w:firstLine="720"/>
        <w:jc w:val="both"/>
        <w:rPr>
          <w:sz w:val="22"/>
          <w:szCs w:val="22"/>
        </w:rPr>
      </w:pPr>
      <w:r w:rsidRPr="00540F9C">
        <w:rPr>
          <w:sz w:val="22"/>
          <w:szCs w:val="22"/>
        </w:rPr>
        <w:t xml:space="preserve">Hasil analisis residu detergen menunjukkan bahwa konsentrasi residu detergen LAS belum melampaui ambang batas baik sebagai baku mutu air laut untuk biota laut (budidaya perikanan) maupun baku mutu air laut untuk pariwisata dan rekreasi berdasarkan Keputusan Menteri Negara </w:t>
      </w:r>
      <w:r w:rsidR="00F41FB1" w:rsidRPr="00540F9C">
        <w:rPr>
          <w:sz w:val="22"/>
          <w:szCs w:val="22"/>
        </w:rPr>
        <w:t xml:space="preserve">Lingkungan Hidup nomor : </w:t>
      </w:r>
      <w:r w:rsidRPr="00540F9C">
        <w:rPr>
          <w:sz w:val="22"/>
          <w:szCs w:val="22"/>
        </w:rPr>
        <w:t>Kep-02/MenKLH/I/2004 tentang baku mutu air laut.</w:t>
      </w:r>
    </w:p>
    <w:p w:rsidR="00904D6D" w:rsidRPr="00540F9C" w:rsidRDefault="009B76C2" w:rsidP="00282292">
      <w:pPr>
        <w:jc w:val="center"/>
        <w:rPr>
          <w:b/>
          <w:bCs/>
          <w:sz w:val="22"/>
          <w:szCs w:val="22"/>
        </w:rPr>
      </w:pPr>
      <w:r w:rsidRPr="00540F9C">
        <w:rPr>
          <w:b/>
          <w:bCs/>
          <w:sz w:val="22"/>
          <w:szCs w:val="22"/>
          <w:lang w:val="id-ID"/>
        </w:rPr>
        <w:t xml:space="preserve">4. </w:t>
      </w:r>
      <w:r w:rsidR="00271D65" w:rsidRPr="00540F9C">
        <w:rPr>
          <w:b/>
          <w:bCs/>
          <w:sz w:val="22"/>
          <w:szCs w:val="22"/>
        </w:rPr>
        <w:t>KESIMPULAN</w:t>
      </w:r>
    </w:p>
    <w:p w:rsidR="00271D65" w:rsidRPr="00540F9C" w:rsidRDefault="00271D65" w:rsidP="00845828">
      <w:pPr>
        <w:jc w:val="center"/>
        <w:rPr>
          <w:bCs/>
          <w:sz w:val="22"/>
          <w:szCs w:val="22"/>
        </w:rPr>
      </w:pPr>
    </w:p>
    <w:p w:rsidR="00D77ED1" w:rsidRPr="00540F9C" w:rsidRDefault="00D77ED1" w:rsidP="00F41FB1">
      <w:pPr>
        <w:ind w:firstLine="720"/>
        <w:jc w:val="both"/>
        <w:rPr>
          <w:sz w:val="22"/>
          <w:szCs w:val="22"/>
        </w:rPr>
      </w:pPr>
      <w:r w:rsidRPr="00540F9C">
        <w:rPr>
          <w:sz w:val="22"/>
          <w:szCs w:val="22"/>
        </w:rPr>
        <w:t>Berdasarkan hasil dan pembahasan dalam penelitian ini maka dapat disimpulkan bahwa :</w:t>
      </w:r>
    </w:p>
    <w:p w:rsidR="00AB1861" w:rsidRPr="00540F9C" w:rsidRDefault="00625586" w:rsidP="00F41FB1">
      <w:pPr>
        <w:pStyle w:val="ListParagraph"/>
        <w:numPr>
          <w:ilvl w:val="0"/>
          <w:numId w:val="21"/>
        </w:numPr>
        <w:spacing w:line="240" w:lineRule="auto"/>
        <w:ind w:left="270" w:hanging="270"/>
        <w:jc w:val="both"/>
        <w:rPr>
          <w:rFonts w:ascii="Times New Roman" w:hAnsi="Times New Roman"/>
        </w:rPr>
      </w:pPr>
      <w:r>
        <w:rPr>
          <w:rFonts w:ascii="Times New Roman" w:hAnsi="Times New Roman"/>
          <w:noProof/>
          <w:lang w:val="en-US" w:eastAsia="en-US"/>
        </w:rPr>
        <w:pict>
          <v:rect id="_x0000_s1028" style="position:absolute;left:0;text-align:left;margin-left:-32.15pt;margin-top:94.35pt;width:31.5pt;height:18pt;z-index:251660288" stroked="f">
            <v:textbox>
              <w:txbxContent>
                <w:p w:rsidR="00063BDD" w:rsidRDefault="00063BDD" w:rsidP="00063BDD">
                  <w:r>
                    <w:t>85</w:t>
                  </w:r>
                </w:p>
              </w:txbxContent>
            </v:textbox>
          </v:rect>
        </w:pict>
      </w:r>
      <w:r w:rsidR="00AB1861" w:rsidRPr="00540F9C">
        <w:rPr>
          <w:rFonts w:ascii="Times New Roman" w:hAnsi="Times New Roman"/>
        </w:rPr>
        <w:t>Analisis residu detergen menggunakan spektrofotometri UV-</w:t>
      </w:r>
      <w:r w:rsidR="00AB1861" w:rsidRPr="00540F9C">
        <w:rPr>
          <w:rFonts w:ascii="Times New Roman" w:hAnsi="Times New Roman"/>
          <w:i/>
        </w:rPr>
        <w:t>Visible</w:t>
      </w:r>
      <w:r w:rsidR="00AB1861" w:rsidRPr="00540F9C">
        <w:rPr>
          <w:rFonts w:ascii="Times New Roman" w:hAnsi="Times New Roman"/>
        </w:rPr>
        <w:t xml:space="preserve"> memiliki daerah konsentrasi kerja 0,06 − </w:t>
      </w:r>
      <w:r w:rsidR="00AB1861" w:rsidRPr="00540F9C">
        <w:rPr>
          <w:rFonts w:ascii="Times New Roman" w:eastAsiaTheme="minorEastAsia" w:hAnsi="Times New Roman"/>
        </w:rPr>
        <w:t xml:space="preserve">1 ppm </w:t>
      </w:r>
      <w:r w:rsidR="00AB1861" w:rsidRPr="00540F9C">
        <w:rPr>
          <w:rFonts w:ascii="Times New Roman" w:hAnsi="Times New Roman"/>
        </w:rPr>
        <w:t>dengan persamaan regresi</w:t>
      </w:r>
      <w:r w:rsidR="00AB1861" w:rsidRPr="00540F9C">
        <w:rPr>
          <w:rFonts w:ascii="Times New Roman" w:hAnsi="Times New Roman"/>
          <w:i/>
        </w:rPr>
        <w:t xml:space="preserve"> y</w:t>
      </w:r>
      <w:r w:rsidR="00AB1861" w:rsidRPr="00540F9C">
        <w:rPr>
          <w:rFonts w:ascii="Times New Roman" w:hAnsi="Times New Roman"/>
        </w:rPr>
        <w:t xml:space="preserve"> = 0.276x + 0.179 dan nilai koe</w:t>
      </w:r>
      <w:r w:rsidR="00F41FB1" w:rsidRPr="00540F9C">
        <w:rPr>
          <w:rFonts w:ascii="Times New Roman" w:hAnsi="Times New Roman"/>
        </w:rPr>
        <w:t>fisien korelasi sebesar 0,9909.</w:t>
      </w:r>
    </w:p>
    <w:p w:rsidR="00AB1861" w:rsidRDefault="00F41FB1" w:rsidP="0044690D">
      <w:pPr>
        <w:pStyle w:val="ListParagraph"/>
        <w:tabs>
          <w:tab w:val="left" w:pos="450"/>
        </w:tabs>
        <w:spacing w:after="0" w:line="240" w:lineRule="auto"/>
        <w:ind w:left="270" w:hanging="450"/>
        <w:jc w:val="both"/>
        <w:rPr>
          <w:rFonts w:ascii="Times New Roman" w:hAnsi="Times New Roman"/>
        </w:rPr>
      </w:pPr>
      <w:r w:rsidRPr="00540F9C">
        <w:rPr>
          <w:rFonts w:ascii="Times New Roman" w:hAnsi="Times New Roman"/>
        </w:rPr>
        <w:lastRenderedPageBreak/>
        <w:t xml:space="preserve">    2</w:t>
      </w:r>
      <w:r w:rsidR="00AB1861" w:rsidRPr="00540F9C">
        <w:rPr>
          <w:rFonts w:ascii="Times New Roman" w:hAnsi="Times New Roman"/>
        </w:rPr>
        <w:t>. Konsentrasi residu detergen LAS terendah ditemukan pada lokasi Pulau Boko</w:t>
      </w:r>
      <w:r w:rsidRPr="00540F9C">
        <w:rPr>
          <w:rFonts w:ascii="Times New Roman" w:hAnsi="Times New Roman"/>
        </w:rPr>
        <w:t>ri dan tertinggi pada lokasi Pelabuhan</w:t>
      </w:r>
      <w:r w:rsidR="00AB1861" w:rsidRPr="00540F9C">
        <w:rPr>
          <w:rFonts w:ascii="Times New Roman" w:hAnsi="Times New Roman"/>
        </w:rPr>
        <w:t>. Berdasarkan data yang diperoleh kadar residu detergen LAS diperairan Teluk Kendari belum melampaui ambang batas baku mutu air laut berdasarkan Keputusan Menteri Negara Lingkungan Hidup nomor : Kep-02/MenKLH/I/2004.</w:t>
      </w:r>
    </w:p>
    <w:p w:rsidR="0044690D" w:rsidRPr="0044690D" w:rsidRDefault="0044690D" w:rsidP="0044690D">
      <w:pPr>
        <w:pStyle w:val="ListParagraph"/>
        <w:tabs>
          <w:tab w:val="left" w:pos="450"/>
        </w:tabs>
        <w:spacing w:after="0" w:line="240" w:lineRule="auto"/>
        <w:ind w:left="270" w:hanging="450"/>
        <w:jc w:val="both"/>
        <w:rPr>
          <w:rFonts w:ascii="Times New Roman" w:hAnsi="Times New Roman"/>
        </w:rPr>
      </w:pPr>
    </w:p>
    <w:p w:rsidR="00CE2B7D" w:rsidRDefault="00CE2B7D" w:rsidP="00540F9C">
      <w:pPr>
        <w:jc w:val="center"/>
        <w:rPr>
          <w:b/>
          <w:sz w:val="22"/>
          <w:szCs w:val="22"/>
        </w:rPr>
      </w:pPr>
      <w:r w:rsidRPr="00540F9C">
        <w:rPr>
          <w:b/>
          <w:sz w:val="22"/>
          <w:szCs w:val="22"/>
        </w:rPr>
        <w:t>5. SARAN</w:t>
      </w:r>
    </w:p>
    <w:p w:rsidR="00540F9C" w:rsidRPr="00540F9C" w:rsidRDefault="00540F9C" w:rsidP="00540F9C">
      <w:pPr>
        <w:jc w:val="center"/>
        <w:rPr>
          <w:b/>
          <w:sz w:val="10"/>
          <w:szCs w:val="22"/>
        </w:rPr>
      </w:pPr>
    </w:p>
    <w:p w:rsidR="00DD6685" w:rsidRPr="00540F9C" w:rsidRDefault="00CE2B7D" w:rsidP="00DD6685">
      <w:pPr>
        <w:ind w:firstLine="720"/>
        <w:jc w:val="both"/>
        <w:rPr>
          <w:sz w:val="22"/>
          <w:szCs w:val="22"/>
        </w:rPr>
      </w:pPr>
      <w:r w:rsidRPr="00540F9C">
        <w:rPr>
          <w:sz w:val="22"/>
          <w:szCs w:val="22"/>
        </w:rPr>
        <w:t xml:space="preserve">Saran yang dapat saya ajukan dalam pengembangan penelitian ini selanjutnya yaitu </w:t>
      </w:r>
      <w:r w:rsidR="00DD6685" w:rsidRPr="00540F9C">
        <w:rPr>
          <w:sz w:val="22"/>
          <w:szCs w:val="22"/>
        </w:rPr>
        <w:t xml:space="preserve">Sebaiknya dilakukan penelitian yang </w:t>
      </w:r>
      <w:r w:rsidR="00DD6685" w:rsidRPr="00540F9C">
        <w:rPr>
          <w:sz w:val="22"/>
          <w:szCs w:val="22"/>
          <w:lang w:val="id-ID"/>
        </w:rPr>
        <w:t>menyeluruh</w:t>
      </w:r>
      <w:r w:rsidR="00DD6685" w:rsidRPr="00540F9C">
        <w:rPr>
          <w:sz w:val="22"/>
          <w:szCs w:val="22"/>
        </w:rPr>
        <w:t xml:space="preserve"> mencakup limbah detergen dengan cara penambahan lokasi pengambilan sampel di wilayah perairan Teluk Kendari.</w:t>
      </w:r>
    </w:p>
    <w:p w:rsidR="00485F23" w:rsidRPr="00540F9C" w:rsidRDefault="00485F23" w:rsidP="00282292">
      <w:pPr>
        <w:ind w:firstLine="720"/>
        <w:jc w:val="both"/>
        <w:rPr>
          <w:sz w:val="22"/>
          <w:szCs w:val="22"/>
          <w:lang w:val="id-ID"/>
        </w:rPr>
      </w:pPr>
    </w:p>
    <w:p w:rsidR="00CE2B7D" w:rsidRPr="00540F9C" w:rsidRDefault="00CE2B7D" w:rsidP="00CE2B7D">
      <w:pPr>
        <w:pStyle w:val="Heading1"/>
        <w:spacing w:line="240" w:lineRule="auto"/>
        <w:rPr>
          <w:sz w:val="22"/>
          <w:szCs w:val="22"/>
        </w:rPr>
      </w:pPr>
      <w:r w:rsidRPr="00540F9C">
        <w:rPr>
          <w:sz w:val="22"/>
          <w:szCs w:val="22"/>
        </w:rPr>
        <w:t>UCAPAN TERIMA KASIH</w:t>
      </w:r>
    </w:p>
    <w:p w:rsidR="00CE2B7D" w:rsidRDefault="00CE2B7D" w:rsidP="00540F9C">
      <w:pPr>
        <w:ind w:firstLine="709"/>
        <w:jc w:val="both"/>
        <w:rPr>
          <w:sz w:val="22"/>
          <w:szCs w:val="22"/>
          <w:lang w:eastAsia="id-ID"/>
        </w:rPr>
      </w:pPr>
      <w:r w:rsidRPr="00540F9C">
        <w:rPr>
          <w:sz w:val="22"/>
          <w:szCs w:val="22"/>
          <w:lang w:eastAsia="id-ID"/>
        </w:rPr>
        <w:t xml:space="preserve">Penulis mengucapkan terima kasih kepada </w:t>
      </w:r>
      <w:r w:rsidR="00DD6685" w:rsidRPr="00540F9C">
        <w:rPr>
          <w:sz w:val="22"/>
          <w:szCs w:val="22"/>
          <w:lang w:eastAsia="id-ID"/>
        </w:rPr>
        <w:t>PEMBIMBING</w:t>
      </w:r>
      <w:r w:rsidRPr="00540F9C">
        <w:rPr>
          <w:sz w:val="22"/>
          <w:szCs w:val="22"/>
          <w:lang w:eastAsia="id-ID"/>
        </w:rPr>
        <w:t xml:space="preserve"> yang telah</w:t>
      </w:r>
      <w:r w:rsidR="00DD6685" w:rsidRPr="00540F9C">
        <w:rPr>
          <w:sz w:val="22"/>
          <w:szCs w:val="22"/>
          <w:lang w:eastAsia="id-ID"/>
        </w:rPr>
        <w:t xml:space="preserve"> banyak</w:t>
      </w:r>
      <w:r w:rsidR="00540F9C">
        <w:rPr>
          <w:sz w:val="22"/>
          <w:szCs w:val="22"/>
          <w:lang w:eastAsia="id-ID"/>
        </w:rPr>
        <w:t xml:space="preserve"> </w:t>
      </w:r>
      <w:r w:rsidR="00540F9C" w:rsidRPr="00540F9C">
        <w:rPr>
          <w:sz w:val="22"/>
          <w:szCs w:val="22"/>
          <w:lang w:eastAsia="id-ID"/>
        </w:rPr>
        <w:t>memberikan saran dan dukungan</w:t>
      </w:r>
      <w:r w:rsidR="00540F9C" w:rsidRPr="00540F9C">
        <w:rPr>
          <w:b/>
          <w:sz w:val="22"/>
          <w:szCs w:val="22"/>
          <w:lang w:eastAsia="id-ID"/>
        </w:rPr>
        <w:t xml:space="preserve"> </w:t>
      </w:r>
      <w:r w:rsidR="00540F9C">
        <w:rPr>
          <w:sz w:val="22"/>
          <w:szCs w:val="22"/>
          <w:lang w:eastAsia="id-ID"/>
        </w:rPr>
        <w:t>terhadap penelitian ini.</w:t>
      </w:r>
    </w:p>
    <w:p w:rsidR="00540F9C" w:rsidRPr="00540F9C" w:rsidRDefault="00540F9C" w:rsidP="00540F9C">
      <w:pPr>
        <w:ind w:firstLine="709"/>
        <w:jc w:val="both"/>
        <w:rPr>
          <w:sz w:val="10"/>
          <w:szCs w:val="22"/>
          <w:lang w:eastAsia="id-ID"/>
        </w:rPr>
      </w:pPr>
    </w:p>
    <w:p w:rsidR="00CE2B7D" w:rsidRDefault="00CE2B7D" w:rsidP="00540F9C">
      <w:pPr>
        <w:jc w:val="center"/>
        <w:rPr>
          <w:b/>
          <w:sz w:val="22"/>
          <w:szCs w:val="22"/>
          <w:lang w:eastAsia="id-ID"/>
        </w:rPr>
      </w:pPr>
      <w:r w:rsidRPr="00540F9C">
        <w:rPr>
          <w:b/>
          <w:sz w:val="22"/>
          <w:szCs w:val="22"/>
          <w:lang w:eastAsia="id-ID"/>
        </w:rPr>
        <w:lastRenderedPageBreak/>
        <w:t>DAFTAR PUSTAKA</w:t>
      </w:r>
    </w:p>
    <w:p w:rsidR="00540F9C" w:rsidRPr="00540F9C" w:rsidRDefault="00540F9C" w:rsidP="00540F9C">
      <w:pPr>
        <w:jc w:val="center"/>
        <w:rPr>
          <w:b/>
          <w:sz w:val="10"/>
          <w:szCs w:val="22"/>
          <w:lang w:eastAsia="id-ID"/>
        </w:rPr>
      </w:pPr>
    </w:p>
    <w:p w:rsidR="00DD6685" w:rsidRPr="00540F9C" w:rsidRDefault="00CE2B7D" w:rsidP="00DD6685">
      <w:pPr>
        <w:autoSpaceDE w:val="0"/>
        <w:autoSpaceDN w:val="0"/>
        <w:adjustRightInd w:val="0"/>
        <w:ind w:left="270" w:hanging="270"/>
        <w:jc w:val="both"/>
        <w:rPr>
          <w:color w:val="000000"/>
          <w:sz w:val="22"/>
          <w:szCs w:val="22"/>
        </w:rPr>
      </w:pPr>
      <w:r w:rsidRPr="00540F9C">
        <w:rPr>
          <w:sz w:val="22"/>
          <w:szCs w:val="22"/>
        </w:rPr>
        <w:t xml:space="preserve">[1] </w:t>
      </w:r>
      <w:r w:rsidR="00DD6685" w:rsidRPr="00540F9C">
        <w:rPr>
          <w:color w:val="000000"/>
          <w:sz w:val="22"/>
          <w:szCs w:val="22"/>
        </w:rPr>
        <w:t xml:space="preserve">Sopiah, R. N dan Chaerunisah.2006. “Laju Degrdasai Surfaktan </w:t>
      </w:r>
      <w:r w:rsidR="00DD6685" w:rsidRPr="00540F9C">
        <w:rPr>
          <w:iCs/>
          <w:color w:val="000000"/>
          <w:sz w:val="22"/>
          <w:szCs w:val="22"/>
        </w:rPr>
        <w:t>Linear Alkilbenzene Sulfonat</w:t>
      </w:r>
      <w:r w:rsidR="00DD6685" w:rsidRPr="00540F9C">
        <w:rPr>
          <w:color w:val="000000"/>
          <w:sz w:val="22"/>
          <w:szCs w:val="22"/>
        </w:rPr>
        <w:t xml:space="preserve"> (LAS) pada Limbah Deterjen secara Anaerob pada Reaktor Lekat Diam bermedia Sarang Tawon</w:t>
      </w:r>
      <w:r w:rsidR="00DD6685" w:rsidRPr="00540F9C">
        <w:rPr>
          <w:i/>
          <w:color w:val="000000"/>
          <w:sz w:val="22"/>
          <w:szCs w:val="22"/>
        </w:rPr>
        <w:t>”</w:t>
      </w:r>
      <w:r w:rsidR="00DD6685" w:rsidRPr="00540F9C">
        <w:rPr>
          <w:color w:val="000000"/>
          <w:sz w:val="22"/>
          <w:szCs w:val="22"/>
        </w:rPr>
        <w:t xml:space="preserve">. </w:t>
      </w:r>
      <w:r w:rsidR="00DD6685" w:rsidRPr="00540F9C">
        <w:rPr>
          <w:i/>
          <w:iCs/>
          <w:color w:val="000000"/>
          <w:sz w:val="22"/>
          <w:szCs w:val="22"/>
        </w:rPr>
        <w:t>Jurnal  Tenologi. Lingkungan P3TL-BPPT</w:t>
      </w:r>
      <w:r w:rsidR="00DD6685" w:rsidRPr="00540F9C">
        <w:rPr>
          <w:color w:val="000000"/>
          <w:sz w:val="22"/>
          <w:szCs w:val="22"/>
        </w:rPr>
        <w:t>.73: Hal. 243-250.</w:t>
      </w:r>
    </w:p>
    <w:p w:rsidR="00C50058" w:rsidRPr="00540F9C" w:rsidRDefault="00DD6685" w:rsidP="00C50058">
      <w:pPr>
        <w:ind w:left="360" w:hanging="360"/>
        <w:jc w:val="both"/>
        <w:rPr>
          <w:color w:val="000000"/>
          <w:sz w:val="22"/>
          <w:szCs w:val="22"/>
        </w:rPr>
      </w:pPr>
      <w:r w:rsidRPr="00540F9C">
        <w:rPr>
          <w:sz w:val="22"/>
          <w:szCs w:val="22"/>
        </w:rPr>
        <w:t xml:space="preserve"> </w:t>
      </w:r>
      <w:r w:rsidR="00133D17" w:rsidRPr="00540F9C">
        <w:rPr>
          <w:sz w:val="22"/>
          <w:szCs w:val="22"/>
        </w:rPr>
        <w:t xml:space="preserve">[2] </w:t>
      </w:r>
      <w:r w:rsidR="00C50058" w:rsidRPr="00540F9C">
        <w:rPr>
          <w:color w:val="000000"/>
          <w:sz w:val="22"/>
          <w:szCs w:val="22"/>
        </w:rPr>
        <w:t xml:space="preserve">Fardiaz, Srikandi.,1992. </w:t>
      </w:r>
      <w:r w:rsidR="00C50058" w:rsidRPr="00540F9C">
        <w:rPr>
          <w:bCs/>
          <w:i/>
          <w:iCs/>
          <w:color w:val="000000"/>
          <w:sz w:val="22"/>
          <w:szCs w:val="22"/>
        </w:rPr>
        <w:t>Polusi Air dan Udara</w:t>
      </w:r>
      <w:r w:rsidR="00C50058" w:rsidRPr="00540F9C">
        <w:rPr>
          <w:color w:val="000000"/>
          <w:sz w:val="22"/>
          <w:szCs w:val="22"/>
        </w:rPr>
        <w:t>. Penerbit Kanisius. Jakarta</w:t>
      </w:r>
    </w:p>
    <w:p w:rsidR="00C50058" w:rsidRPr="00540F9C" w:rsidRDefault="00485F23" w:rsidP="00540F9C">
      <w:pPr>
        <w:ind w:left="360" w:hanging="360"/>
        <w:jc w:val="both"/>
        <w:rPr>
          <w:color w:val="000000"/>
          <w:sz w:val="22"/>
          <w:szCs w:val="22"/>
        </w:rPr>
      </w:pPr>
      <w:r w:rsidRPr="00540F9C">
        <w:rPr>
          <w:bCs/>
          <w:sz w:val="22"/>
          <w:szCs w:val="22"/>
        </w:rPr>
        <w:t>[</w:t>
      </w:r>
      <w:r w:rsidR="00035ED6" w:rsidRPr="00540F9C">
        <w:rPr>
          <w:bCs/>
          <w:sz w:val="22"/>
          <w:szCs w:val="22"/>
          <w:lang w:val="id-ID"/>
        </w:rPr>
        <w:t>3</w:t>
      </w:r>
      <w:r w:rsidR="00CE2B7D" w:rsidRPr="00540F9C">
        <w:rPr>
          <w:bCs/>
          <w:sz w:val="22"/>
          <w:szCs w:val="22"/>
        </w:rPr>
        <w:t>]</w:t>
      </w:r>
      <w:r w:rsidR="00C50058" w:rsidRPr="00540F9C">
        <w:rPr>
          <w:sz w:val="22"/>
          <w:szCs w:val="22"/>
        </w:rPr>
        <w:t> </w:t>
      </w:r>
      <w:r w:rsidR="00540F9C" w:rsidRPr="00540F9C">
        <w:rPr>
          <w:color w:val="000000"/>
          <w:sz w:val="22"/>
          <w:szCs w:val="22"/>
        </w:rPr>
        <w:t xml:space="preserve">Hampel, Canario, Branco, and Balsco, 2009. “Environmental levels of </w:t>
      </w:r>
      <w:r w:rsidR="00540F9C" w:rsidRPr="00540F9C">
        <w:rPr>
          <w:bCs/>
          <w:i/>
          <w:iCs/>
          <w:color w:val="000000"/>
          <w:sz w:val="22"/>
          <w:szCs w:val="22"/>
        </w:rPr>
        <w:t>Alkylbenzena</w:t>
      </w:r>
      <w:r w:rsidR="00540F9C" w:rsidRPr="00540F9C">
        <w:rPr>
          <w:color w:val="000000"/>
          <w:sz w:val="22"/>
          <w:szCs w:val="22"/>
        </w:rPr>
        <w:t xml:space="preserve"> Sulfonates in Sediments from the Tagus Estuary : Environmental Implications.  </w:t>
      </w:r>
      <w:r w:rsidR="00540F9C" w:rsidRPr="00540F9C">
        <w:rPr>
          <w:i/>
          <w:color w:val="000000"/>
          <w:sz w:val="22"/>
          <w:szCs w:val="22"/>
        </w:rPr>
        <w:t>Environmental Monitoring  Assesment 149</w:t>
      </w:r>
      <w:r w:rsidR="00540F9C" w:rsidRPr="00540F9C">
        <w:rPr>
          <w:color w:val="000000"/>
          <w:sz w:val="22"/>
          <w:szCs w:val="22"/>
        </w:rPr>
        <w:t>. 151- 161</w:t>
      </w:r>
    </w:p>
    <w:p w:rsidR="00C50058" w:rsidRPr="00540F9C" w:rsidRDefault="008A591E" w:rsidP="00540F9C">
      <w:pPr>
        <w:ind w:left="360" w:hanging="360"/>
        <w:jc w:val="both"/>
        <w:rPr>
          <w:i/>
          <w:color w:val="000000"/>
          <w:sz w:val="22"/>
          <w:szCs w:val="22"/>
        </w:rPr>
      </w:pPr>
      <w:r w:rsidRPr="00540F9C">
        <w:rPr>
          <w:bCs/>
          <w:sz w:val="22"/>
          <w:szCs w:val="22"/>
        </w:rPr>
        <w:t xml:space="preserve"> </w:t>
      </w:r>
      <w:r w:rsidR="00485F23" w:rsidRPr="00540F9C">
        <w:rPr>
          <w:bCs/>
          <w:sz w:val="22"/>
          <w:szCs w:val="22"/>
        </w:rPr>
        <w:t>[</w:t>
      </w:r>
      <w:r w:rsidR="00035ED6" w:rsidRPr="00540F9C">
        <w:rPr>
          <w:bCs/>
          <w:sz w:val="22"/>
          <w:szCs w:val="22"/>
          <w:lang w:val="id-ID"/>
        </w:rPr>
        <w:t>4</w:t>
      </w:r>
      <w:r w:rsidR="00C50058" w:rsidRPr="00540F9C">
        <w:rPr>
          <w:bCs/>
          <w:sz w:val="22"/>
          <w:szCs w:val="22"/>
        </w:rPr>
        <w:t>]  </w:t>
      </w:r>
      <w:r w:rsidR="00540F9C" w:rsidRPr="00540F9C">
        <w:rPr>
          <w:color w:val="000000"/>
          <w:sz w:val="22"/>
          <w:szCs w:val="22"/>
        </w:rPr>
        <w:t xml:space="preserve">Hummel,D., 1962, “Identification and Analysis of Surface Active Agent”, </w:t>
      </w:r>
      <w:r w:rsidR="00540F9C" w:rsidRPr="00540F9C">
        <w:rPr>
          <w:i/>
          <w:color w:val="000000"/>
          <w:sz w:val="22"/>
          <w:szCs w:val="22"/>
        </w:rPr>
        <w:t>Indo. J. Chem</w:t>
      </w:r>
    </w:p>
    <w:p w:rsidR="00CE2B7D" w:rsidRPr="00540F9C" w:rsidRDefault="00485F23" w:rsidP="00C50058">
      <w:pPr>
        <w:ind w:left="450" w:hanging="450"/>
        <w:jc w:val="both"/>
        <w:rPr>
          <w:sz w:val="22"/>
          <w:szCs w:val="22"/>
        </w:rPr>
      </w:pPr>
      <w:r w:rsidRPr="00540F9C">
        <w:rPr>
          <w:bCs/>
          <w:sz w:val="22"/>
          <w:szCs w:val="22"/>
        </w:rPr>
        <w:t>[</w:t>
      </w:r>
      <w:r w:rsidR="00035ED6" w:rsidRPr="00540F9C">
        <w:rPr>
          <w:bCs/>
          <w:sz w:val="22"/>
          <w:szCs w:val="22"/>
          <w:lang w:val="id-ID"/>
        </w:rPr>
        <w:t>5</w:t>
      </w:r>
      <w:r w:rsidR="008A591E" w:rsidRPr="00540F9C">
        <w:rPr>
          <w:bCs/>
          <w:sz w:val="22"/>
          <w:szCs w:val="22"/>
        </w:rPr>
        <w:t xml:space="preserve">] </w:t>
      </w:r>
      <w:r w:rsidR="00C50058" w:rsidRPr="00540F9C">
        <w:rPr>
          <w:color w:val="000000"/>
          <w:sz w:val="22"/>
          <w:szCs w:val="22"/>
        </w:rPr>
        <w:t xml:space="preserve">Greenberg, 1997. Standard </w:t>
      </w:r>
      <w:r w:rsidR="00C50058" w:rsidRPr="00540F9C">
        <w:rPr>
          <w:i/>
          <w:color w:val="000000"/>
          <w:sz w:val="22"/>
          <w:szCs w:val="22"/>
        </w:rPr>
        <w:t>Methods for the Examination of Water</w:t>
      </w:r>
      <w:r w:rsidR="00C50058" w:rsidRPr="00540F9C">
        <w:rPr>
          <w:color w:val="000000"/>
          <w:sz w:val="22"/>
          <w:szCs w:val="22"/>
        </w:rPr>
        <w:t>, 16</w:t>
      </w:r>
      <w:r w:rsidR="00C50058" w:rsidRPr="00540F9C">
        <w:rPr>
          <w:color w:val="000000"/>
          <w:sz w:val="22"/>
          <w:szCs w:val="22"/>
          <w:vertAlign w:val="superscript"/>
        </w:rPr>
        <w:t>th</w:t>
      </w:r>
      <w:r w:rsidR="00C50058" w:rsidRPr="00540F9C">
        <w:rPr>
          <w:color w:val="000000"/>
          <w:sz w:val="22"/>
          <w:szCs w:val="22"/>
        </w:rPr>
        <w:t xml:space="preserve"> Edition. American Public Health Association, Washington.</w:t>
      </w:r>
    </w:p>
    <w:p w:rsidR="00A83BA4" w:rsidRPr="00540F9C" w:rsidRDefault="00A83BA4" w:rsidP="00CE2B7D">
      <w:pPr>
        <w:jc w:val="both"/>
        <w:rPr>
          <w:sz w:val="24"/>
          <w:szCs w:val="24"/>
        </w:rPr>
        <w:sectPr w:rsidR="00A83BA4" w:rsidRPr="00540F9C" w:rsidSect="00FC6C30">
          <w:type w:val="continuous"/>
          <w:pgSz w:w="11907" w:h="16840" w:code="9"/>
          <w:pgMar w:top="1701" w:right="1701" w:bottom="1701" w:left="1701" w:header="1134" w:footer="1134" w:gutter="0"/>
          <w:pgNumType w:start="1"/>
          <w:cols w:num="2" w:space="720"/>
          <w:titlePg/>
          <w:docGrid w:linePitch="360"/>
        </w:sectPr>
      </w:pPr>
    </w:p>
    <w:p w:rsidR="00D77ED1" w:rsidRPr="00134CC4" w:rsidRDefault="00625586" w:rsidP="00CE2B7D">
      <w:pPr>
        <w:pStyle w:val="NoSpacing"/>
        <w:jc w:val="both"/>
        <w:rPr>
          <w:rFonts w:ascii="Times New Roman" w:hAnsi="Times New Roman"/>
        </w:rPr>
      </w:pPr>
      <w:r>
        <w:rPr>
          <w:rFonts w:ascii="Times New Roman" w:hAnsi="Times New Roman"/>
          <w:noProof/>
        </w:rPr>
        <w:lastRenderedPageBreak/>
        <w:pict>
          <v:rect id="_x0000_s1029" style="position:absolute;left:0;text-align:left;margin-left:194.7pt;margin-top:339.5pt;width:31.5pt;height:18pt;z-index:251661312" stroked="f">
            <v:textbox>
              <w:txbxContent>
                <w:p w:rsidR="00063BDD" w:rsidRDefault="00063BDD" w:rsidP="00063BDD">
                  <w:r>
                    <w:t>86</w:t>
                  </w:r>
                </w:p>
              </w:txbxContent>
            </v:textbox>
          </v:rect>
        </w:pict>
      </w:r>
    </w:p>
    <w:sectPr w:rsidR="00D77ED1" w:rsidRPr="00134CC4" w:rsidSect="00A83BA4">
      <w:type w:val="continuous"/>
      <w:pgSz w:w="11907" w:h="16840" w:code="9"/>
      <w:pgMar w:top="1701" w:right="1701" w:bottom="1701"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306" w:rsidRDefault="00863306">
      <w:r>
        <w:separator/>
      </w:r>
    </w:p>
  </w:endnote>
  <w:endnote w:type="continuationSeparator" w:id="1">
    <w:p w:rsidR="00863306" w:rsidRDefault="00863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D23B5E" w:rsidRDefault="00625586" w:rsidP="008B04B3">
    <w:pPr>
      <w:pStyle w:val="Header"/>
      <w:tabs>
        <w:tab w:val="clear" w:pos="4320"/>
        <w:tab w:val="clear" w:pos="8640"/>
        <w:tab w:val="left" w:pos="2992"/>
      </w:tabs>
      <w:ind w:right="90"/>
      <w:rPr>
        <w:color w:val="FFFFFF"/>
        <w:sz w:val="22"/>
        <w:szCs w:val="22"/>
      </w:rPr>
    </w:pPr>
    <w:r>
      <w:rPr>
        <w:noProof/>
        <w:color w:val="FFFFFF"/>
        <w:sz w:val="22"/>
        <w:szCs w:val="22"/>
      </w:rPr>
      <w:pict>
        <v:rect id="_x0000_s37889" style="position:absolute;margin-left:198.45pt;margin-top:-10.65pt;width:31.5pt;height:18pt;z-index:251658240" stroked="f">
          <v:textbox>
            <w:txbxContent>
              <w:p w:rsidR="00063BDD" w:rsidRDefault="00063BDD">
                <w:r>
                  <w:t>85</w:t>
                </w: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37002"/>
      <w:docPartObj>
        <w:docPartGallery w:val="Page Numbers (Bottom of Page)"/>
        <w:docPartUnique/>
      </w:docPartObj>
    </w:sdtPr>
    <w:sdtContent>
      <w:p w:rsidR="0044690D" w:rsidRDefault="00625586">
        <w:pPr>
          <w:pStyle w:val="Footer"/>
          <w:jc w:val="center"/>
        </w:pPr>
        <w:fldSimple w:instr=" PAGE   \* MERGEFORMAT ">
          <w:r w:rsidR="00641354">
            <w:rPr>
              <w:noProof/>
            </w:rPr>
            <w:t>3</w:t>
          </w:r>
        </w:fldSimple>
      </w:p>
    </w:sdtContent>
  </w:sdt>
  <w:p w:rsidR="00097958" w:rsidRPr="00D23B5E" w:rsidRDefault="00097958" w:rsidP="0094367D">
    <w:pPr>
      <w:pStyle w:val="Footer"/>
      <w:pBdr>
        <w:top w:val="single" w:sz="4" w:space="1" w:color="auto"/>
      </w:pBdr>
      <w:jc w:val="right"/>
      <w:rPr>
        <w:i/>
        <w:color w:val="FFFFFF"/>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32976"/>
      <w:docPartObj>
        <w:docPartGallery w:val="Page Numbers (Bottom of Page)"/>
        <w:docPartUnique/>
      </w:docPartObj>
    </w:sdtPr>
    <w:sdtContent>
      <w:p w:rsidR="00063BDD" w:rsidRPr="00063BDD" w:rsidRDefault="00625586">
        <w:pPr>
          <w:pStyle w:val="Footer"/>
          <w:jc w:val="center"/>
        </w:pPr>
        <w:fldSimple w:instr=" PAGE   \* MERGEFORMAT ">
          <w:r w:rsidR="00641354">
            <w:rPr>
              <w:noProof/>
            </w:rPr>
            <w:t>82</w:t>
          </w:r>
        </w:fldSimple>
      </w:p>
    </w:sdtContent>
  </w:sdt>
  <w:p w:rsidR="00097958" w:rsidRPr="003355A4" w:rsidRDefault="00097958" w:rsidP="0075769A">
    <w:pPr>
      <w:pStyle w:val="Footer"/>
      <w:pBdr>
        <w:top w:val="single" w:sz="4" w:space="1" w:color="auto"/>
      </w:pBdr>
      <w:rPr>
        <w: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306" w:rsidRDefault="00863306">
      <w:r>
        <w:separator/>
      </w:r>
    </w:p>
  </w:footnote>
  <w:footnote w:type="continuationSeparator" w:id="1">
    <w:p w:rsidR="00863306" w:rsidRDefault="00863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DD" w:rsidRPr="00063BDD" w:rsidRDefault="00063BDD" w:rsidP="00063BDD">
    <w:pPr>
      <w:pStyle w:val="Header"/>
      <w:ind w:right="45"/>
      <w:jc w:val="center"/>
      <w:rPr>
        <w:rStyle w:val="PageNumber"/>
        <w:sz w:val="22"/>
        <w:szCs w:val="22"/>
      </w:rPr>
    </w:pPr>
    <w:r>
      <w:rPr>
        <w:i/>
        <w:iCs/>
        <w:sz w:val="22"/>
        <w:szCs w:val="22"/>
      </w:rPr>
      <w:t>Nur Hasmy Harsono</w:t>
    </w:r>
    <w:r w:rsidRPr="00063BDD">
      <w:rPr>
        <w:i/>
        <w:iCs/>
        <w:sz w:val="22"/>
        <w:szCs w:val="22"/>
      </w:rPr>
      <w:t xml:space="preserve"> dkk.,</w:t>
    </w:r>
    <w:r w:rsidRPr="00063BDD">
      <w:rPr>
        <w:i/>
        <w:iCs/>
        <w:sz w:val="22"/>
        <w:szCs w:val="22"/>
        <w:lang w:val="id-ID"/>
      </w:rPr>
      <w:t xml:space="preserve">/J. Prog. Kim. Si. 2012, </w:t>
    </w:r>
    <w:r w:rsidRPr="00063BDD">
      <w:rPr>
        <w:i/>
        <w:iCs/>
        <w:sz w:val="22"/>
        <w:szCs w:val="22"/>
      </w:rPr>
      <w:t>2</w:t>
    </w:r>
    <w:r w:rsidRPr="00063BDD">
      <w:rPr>
        <w:i/>
        <w:iCs/>
        <w:sz w:val="22"/>
        <w:szCs w:val="22"/>
        <w:lang w:val="id-ID"/>
      </w:rPr>
      <w:t xml:space="preserve"> (</w:t>
    </w:r>
    <w:r w:rsidRPr="00063BDD">
      <w:rPr>
        <w:i/>
        <w:iCs/>
        <w:sz w:val="22"/>
        <w:szCs w:val="22"/>
      </w:rPr>
      <w:t>2</w:t>
    </w:r>
    <w:r w:rsidRPr="00063BDD">
      <w:rPr>
        <w:i/>
        <w:iCs/>
        <w:sz w:val="22"/>
        <w:szCs w:val="22"/>
        <w:lang w:val="id-ID"/>
      </w:rPr>
      <w:t>)</w:t>
    </w:r>
    <w:r w:rsidRPr="00063BDD">
      <w:rPr>
        <w:i/>
        <w:sz w:val="22"/>
        <w:szCs w:val="22"/>
        <w:lang w:val="id-ID"/>
      </w:rPr>
      <w:t xml:space="preserve">: </w:t>
    </w:r>
    <w:r>
      <w:rPr>
        <w:i/>
        <w:sz w:val="22"/>
        <w:szCs w:val="22"/>
      </w:rPr>
      <w:t>82</w:t>
    </w:r>
    <w:r w:rsidRPr="00063BDD">
      <w:rPr>
        <w:i/>
        <w:sz w:val="22"/>
        <w:szCs w:val="22"/>
      </w:rPr>
      <w:t>-</w:t>
    </w:r>
    <w:r>
      <w:rPr>
        <w:i/>
        <w:sz w:val="22"/>
        <w:szCs w:val="22"/>
      </w:rPr>
      <w:t>86</w:t>
    </w:r>
  </w:p>
  <w:p w:rsidR="00097958" w:rsidRPr="00C52A26" w:rsidRDefault="00097958" w:rsidP="00C46B50">
    <w:pPr>
      <w:pStyle w:val="Header"/>
      <w:tabs>
        <w:tab w:val="clear" w:pos="4320"/>
        <w:tab w:val="clear" w:pos="8640"/>
        <w:tab w:val="left" w:pos="2992"/>
        <w:tab w:val="right" w:pos="8505"/>
      </w:tabs>
      <w:ind w:firstLine="1440"/>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DD" w:rsidRPr="00063BDD" w:rsidRDefault="00063BDD" w:rsidP="00063BDD">
    <w:pPr>
      <w:pStyle w:val="Header"/>
      <w:ind w:right="45"/>
      <w:jc w:val="center"/>
      <w:rPr>
        <w:rStyle w:val="PageNumber"/>
        <w:sz w:val="22"/>
        <w:szCs w:val="22"/>
      </w:rPr>
    </w:pPr>
    <w:r>
      <w:rPr>
        <w:i/>
        <w:iCs/>
        <w:sz w:val="22"/>
        <w:szCs w:val="22"/>
      </w:rPr>
      <w:t>Nur Hasmy Harsono</w:t>
    </w:r>
    <w:r w:rsidRPr="00063BDD">
      <w:rPr>
        <w:i/>
        <w:iCs/>
        <w:sz w:val="22"/>
        <w:szCs w:val="22"/>
      </w:rPr>
      <w:t xml:space="preserve"> dkk.,</w:t>
    </w:r>
    <w:r w:rsidRPr="00063BDD">
      <w:rPr>
        <w:i/>
        <w:iCs/>
        <w:sz w:val="22"/>
        <w:szCs w:val="22"/>
        <w:lang w:val="id-ID"/>
      </w:rPr>
      <w:t xml:space="preserve">/J. Prog. Kim. Si. 2012, </w:t>
    </w:r>
    <w:r w:rsidRPr="00063BDD">
      <w:rPr>
        <w:i/>
        <w:iCs/>
        <w:sz w:val="22"/>
        <w:szCs w:val="22"/>
      </w:rPr>
      <w:t>2</w:t>
    </w:r>
    <w:r w:rsidRPr="00063BDD">
      <w:rPr>
        <w:i/>
        <w:iCs/>
        <w:sz w:val="22"/>
        <w:szCs w:val="22"/>
        <w:lang w:val="id-ID"/>
      </w:rPr>
      <w:t xml:space="preserve"> (</w:t>
    </w:r>
    <w:r w:rsidRPr="00063BDD">
      <w:rPr>
        <w:i/>
        <w:iCs/>
        <w:sz w:val="22"/>
        <w:szCs w:val="22"/>
      </w:rPr>
      <w:t>2</w:t>
    </w:r>
    <w:r w:rsidRPr="00063BDD">
      <w:rPr>
        <w:i/>
        <w:iCs/>
        <w:sz w:val="22"/>
        <w:szCs w:val="22"/>
        <w:lang w:val="id-ID"/>
      </w:rPr>
      <w:t>)</w:t>
    </w:r>
    <w:r w:rsidRPr="00063BDD">
      <w:rPr>
        <w:i/>
        <w:sz w:val="22"/>
        <w:szCs w:val="22"/>
        <w:lang w:val="id-ID"/>
      </w:rPr>
      <w:t xml:space="preserve">: </w:t>
    </w:r>
    <w:r>
      <w:rPr>
        <w:i/>
        <w:sz w:val="22"/>
        <w:szCs w:val="22"/>
      </w:rPr>
      <w:t>82</w:t>
    </w:r>
    <w:r w:rsidRPr="00063BDD">
      <w:rPr>
        <w:i/>
        <w:sz w:val="22"/>
        <w:szCs w:val="22"/>
      </w:rPr>
      <w:t>-</w:t>
    </w:r>
    <w:r>
      <w:rPr>
        <w:i/>
        <w:sz w:val="22"/>
        <w:szCs w:val="22"/>
      </w:rPr>
      <w:t>86</w:t>
    </w:r>
  </w:p>
  <w:p w:rsidR="00097958" w:rsidRPr="0068702E" w:rsidRDefault="00097958" w:rsidP="0094367D">
    <w:pPr>
      <w:pStyle w:val="Header"/>
      <w:ind w:right="360" w:firstLine="360"/>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DD" w:rsidRPr="00063BDD" w:rsidRDefault="00063BDD" w:rsidP="00063BDD">
    <w:pPr>
      <w:pStyle w:val="Header"/>
      <w:ind w:right="45"/>
      <w:jc w:val="center"/>
      <w:rPr>
        <w:rStyle w:val="PageNumber"/>
        <w:sz w:val="22"/>
        <w:szCs w:val="22"/>
      </w:rPr>
    </w:pPr>
    <w:r>
      <w:rPr>
        <w:i/>
        <w:iCs/>
        <w:sz w:val="22"/>
        <w:szCs w:val="22"/>
      </w:rPr>
      <w:t>Nur Hasmy Harsono</w:t>
    </w:r>
    <w:r w:rsidRPr="00063BDD">
      <w:rPr>
        <w:i/>
        <w:iCs/>
        <w:sz w:val="22"/>
        <w:szCs w:val="22"/>
      </w:rPr>
      <w:t xml:space="preserve"> dkk.,</w:t>
    </w:r>
    <w:r w:rsidRPr="00063BDD">
      <w:rPr>
        <w:i/>
        <w:iCs/>
        <w:sz w:val="22"/>
        <w:szCs w:val="22"/>
        <w:lang w:val="id-ID"/>
      </w:rPr>
      <w:t xml:space="preserve">/J. Prog. Kim. Si. 2012, </w:t>
    </w:r>
    <w:r w:rsidRPr="00063BDD">
      <w:rPr>
        <w:i/>
        <w:iCs/>
        <w:sz w:val="22"/>
        <w:szCs w:val="22"/>
      </w:rPr>
      <w:t>2</w:t>
    </w:r>
    <w:r w:rsidRPr="00063BDD">
      <w:rPr>
        <w:i/>
        <w:iCs/>
        <w:sz w:val="22"/>
        <w:szCs w:val="22"/>
        <w:lang w:val="id-ID"/>
      </w:rPr>
      <w:t xml:space="preserve"> (</w:t>
    </w:r>
    <w:r w:rsidRPr="00063BDD">
      <w:rPr>
        <w:i/>
        <w:iCs/>
        <w:sz w:val="22"/>
        <w:szCs w:val="22"/>
      </w:rPr>
      <w:t>2</w:t>
    </w:r>
    <w:r w:rsidRPr="00063BDD">
      <w:rPr>
        <w:i/>
        <w:iCs/>
        <w:sz w:val="22"/>
        <w:szCs w:val="22"/>
        <w:lang w:val="id-ID"/>
      </w:rPr>
      <w:t>)</w:t>
    </w:r>
    <w:r w:rsidRPr="00063BDD">
      <w:rPr>
        <w:i/>
        <w:sz w:val="22"/>
        <w:szCs w:val="22"/>
        <w:lang w:val="id-ID"/>
      </w:rPr>
      <w:t xml:space="preserve">: </w:t>
    </w:r>
    <w:r>
      <w:rPr>
        <w:i/>
        <w:sz w:val="22"/>
        <w:szCs w:val="22"/>
      </w:rPr>
      <w:t>82</w:t>
    </w:r>
    <w:r w:rsidRPr="00063BDD">
      <w:rPr>
        <w:i/>
        <w:sz w:val="22"/>
        <w:szCs w:val="22"/>
      </w:rPr>
      <w:t>-</w:t>
    </w:r>
    <w:r>
      <w:rPr>
        <w:i/>
        <w:sz w:val="22"/>
        <w:szCs w:val="22"/>
      </w:rPr>
      <w:t>86</w:t>
    </w:r>
  </w:p>
  <w:p w:rsidR="00097958" w:rsidRPr="003355A4" w:rsidRDefault="00097958" w:rsidP="00063BDD">
    <w:pPr>
      <w:pStyle w:val="Header"/>
      <w:tabs>
        <w:tab w:val="clear" w:pos="4320"/>
        <w:tab w:val="clear" w:pos="8640"/>
      </w:tabs>
      <w:ind w:right="45"/>
      <w:jc w:val="center"/>
      <w:rPr>
        <w:rStyle w:val="PageNumbe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7E0"/>
    <w:multiLevelType w:val="hybridMultilevel"/>
    <w:tmpl w:val="0510A8B4"/>
    <w:lvl w:ilvl="0" w:tplc="9264B17C">
      <w:start w:val="1"/>
      <w:numFmt w:val="decimal"/>
      <w:lvlText w:val="%1."/>
      <w:lvlJc w:val="left"/>
      <w:pPr>
        <w:ind w:left="786" w:hanging="360"/>
      </w:pPr>
      <w:rPr>
        <w:rFonts w:ascii="Times New Roman" w:eastAsia="Times New Roman" w:hAnsi="Times New Roman" w:cs="Times New Roman"/>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CEB6D962">
      <w:start w:val="1"/>
      <w:numFmt w:val="upperLetter"/>
      <w:lvlText w:val="%5."/>
      <w:lvlJc w:val="left"/>
      <w:pPr>
        <w:ind w:left="3666" w:hanging="360"/>
      </w:pPr>
      <w:rPr>
        <w:rFonts w:hint="default"/>
      </w:rPr>
    </w:lvl>
    <w:lvl w:ilvl="5" w:tplc="3A94CD48">
      <w:start w:val="1"/>
      <w:numFmt w:val="decimal"/>
      <w:lvlText w:val="%6)"/>
      <w:lvlJc w:val="left"/>
      <w:pPr>
        <w:ind w:left="4566" w:hanging="360"/>
      </w:pPr>
      <w:rPr>
        <w:rFonts w:hint="default"/>
      </w:r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1EA7F0F"/>
    <w:multiLevelType w:val="hybridMultilevel"/>
    <w:tmpl w:val="C08E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36268E"/>
    <w:multiLevelType w:val="hybridMultilevel"/>
    <w:tmpl w:val="A470EA7E"/>
    <w:lvl w:ilvl="0" w:tplc="E1FE7CC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D0427"/>
    <w:multiLevelType w:val="hybridMultilevel"/>
    <w:tmpl w:val="FAA2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A1C6A"/>
    <w:multiLevelType w:val="hybridMultilevel"/>
    <w:tmpl w:val="896C9BE8"/>
    <w:lvl w:ilvl="0" w:tplc="C1DED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671C5"/>
    <w:multiLevelType w:val="hybridMultilevel"/>
    <w:tmpl w:val="94F020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C42ED"/>
    <w:multiLevelType w:val="multilevel"/>
    <w:tmpl w:val="6B26039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4924B2"/>
    <w:multiLevelType w:val="hybridMultilevel"/>
    <w:tmpl w:val="281E5F8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A01A11"/>
    <w:multiLevelType w:val="multilevel"/>
    <w:tmpl w:val="5DBE9680"/>
    <w:lvl w:ilvl="0">
      <w:start w:val="2"/>
      <w:numFmt w:val="decimal"/>
      <w:lvlText w:val="%1"/>
      <w:lvlJc w:val="left"/>
      <w:pPr>
        <w:ind w:left="360" w:hanging="360"/>
      </w:pPr>
      <w:rPr>
        <w:rFonts w:cs="Arial" w:hint="default"/>
      </w:rPr>
    </w:lvl>
    <w:lvl w:ilvl="1">
      <w:start w:val="4"/>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15">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7">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847342"/>
    <w:multiLevelType w:val="hybridMultilevel"/>
    <w:tmpl w:val="05DC12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CA7455"/>
    <w:multiLevelType w:val="hybridMultilevel"/>
    <w:tmpl w:val="5B8A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B2252"/>
    <w:multiLevelType w:val="multilevel"/>
    <w:tmpl w:val="B844A28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4D5DCF"/>
    <w:multiLevelType w:val="hybridMultilevel"/>
    <w:tmpl w:val="FB5A4800"/>
    <w:lvl w:ilvl="0" w:tplc="83AA8408">
      <w:start w:val="2"/>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5">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6">
    <w:nsid w:val="68781FF2"/>
    <w:multiLevelType w:val="multilevel"/>
    <w:tmpl w:val="78FAB4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6C6E05CC"/>
    <w:multiLevelType w:val="hybridMultilevel"/>
    <w:tmpl w:val="4B78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9">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30">
    <w:nsid w:val="704139C1"/>
    <w:multiLevelType w:val="multilevel"/>
    <w:tmpl w:val="A0F2F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64007B"/>
    <w:multiLevelType w:val="multilevel"/>
    <w:tmpl w:val="270A29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7473167"/>
    <w:multiLevelType w:val="hybridMultilevel"/>
    <w:tmpl w:val="0F1AB50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E351BB"/>
    <w:multiLevelType w:val="hybridMultilevel"/>
    <w:tmpl w:val="C110F9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DF31FA6"/>
    <w:multiLevelType w:val="multilevel"/>
    <w:tmpl w:val="C9BE24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6"/>
  </w:num>
  <w:num w:numId="3">
    <w:abstractNumId w:val="28"/>
  </w:num>
  <w:num w:numId="4">
    <w:abstractNumId w:val="15"/>
  </w:num>
  <w:num w:numId="5">
    <w:abstractNumId w:val="22"/>
  </w:num>
  <w:num w:numId="6">
    <w:abstractNumId w:val="25"/>
  </w:num>
  <w:num w:numId="7">
    <w:abstractNumId w:val="23"/>
  </w:num>
  <w:num w:numId="8">
    <w:abstractNumId w:val="17"/>
  </w:num>
  <w:num w:numId="9">
    <w:abstractNumId w:val="13"/>
  </w:num>
  <w:num w:numId="10">
    <w:abstractNumId w:val="4"/>
  </w:num>
  <w:num w:numId="11">
    <w:abstractNumId w:val="2"/>
  </w:num>
  <w:num w:numId="12">
    <w:abstractNumId w:val="9"/>
  </w:num>
  <w:num w:numId="13">
    <w:abstractNumId w:val="5"/>
  </w:num>
  <w:num w:numId="14">
    <w:abstractNumId w:val="10"/>
  </w:num>
  <w:num w:numId="15">
    <w:abstractNumId w:val="29"/>
  </w:num>
  <w:num w:numId="16">
    <w:abstractNumId w:val="27"/>
  </w:num>
  <w:num w:numId="17">
    <w:abstractNumId w:val="31"/>
  </w:num>
  <w:num w:numId="18">
    <w:abstractNumId w:val="14"/>
  </w:num>
  <w:num w:numId="19">
    <w:abstractNumId w:val="19"/>
  </w:num>
  <w:num w:numId="20">
    <w:abstractNumId w:val="26"/>
  </w:num>
  <w:num w:numId="21">
    <w:abstractNumId w:val="0"/>
  </w:num>
  <w:num w:numId="22">
    <w:abstractNumId w:val="30"/>
  </w:num>
  <w:num w:numId="23">
    <w:abstractNumId w:val="1"/>
  </w:num>
  <w:num w:numId="24">
    <w:abstractNumId w:val="21"/>
  </w:num>
  <w:num w:numId="25">
    <w:abstractNumId w:val="7"/>
  </w:num>
  <w:num w:numId="26">
    <w:abstractNumId w:val="33"/>
  </w:num>
  <w:num w:numId="27">
    <w:abstractNumId w:val="11"/>
  </w:num>
  <w:num w:numId="28">
    <w:abstractNumId w:val="34"/>
  </w:num>
  <w:num w:numId="29">
    <w:abstractNumId w:val="18"/>
  </w:num>
  <w:num w:numId="30">
    <w:abstractNumId w:val="6"/>
  </w:num>
  <w:num w:numId="31">
    <w:abstractNumId w:val="20"/>
  </w:num>
  <w:num w:numId="32">
    <w:abstractNumId w:val="3"/>
  </w:num>
  <w:num w:numId="33">
    <w:abstractNumId w:val="32"/>
  </w:num>
  <w:num w:numId="34">
    <w:abstractNumId w:val="8"/>
  </w:num>
  <w:num w:numId="35">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evenAndOddHeaders/>
  <w:drawingGridHorizontalSpacing w:val="100"/>
  <w:displayHorizontalDrawingGridEvery w:val="2"/>
  <w:noPunctuationKerning/>
  <w:characterSpacingControl w:val="doNotCompress"/>
  <w:hdrShapeDefaults>
    <o:shapedefaults v:ext="edit" spidmax="40962">
      <o:colormenu v:ext="edit" fillcolor="none" strokecolor="none"/>
    </o:shapedefaults>
    <o:shapelayout v:ext="edit">
      <o:idmap v:ext="edit" data="37"/>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3825"/>
    <w:rsid w:val="000142B3"/>
    <w:rsid w:val="00014633"/>
    <w:rsid w:val="0001468D"/>
    <w:rsid w:val="00015F2A"/>
    <w:rsid w:val="00017858"/>
    <w:rsid w:val="00021BF8"/>
    <w:rsid w:val="00022141"/>
    <w:rsid w:val="00023420"/>
    <w:rsid w:val="00027142"/>
    <w:rsid w:val="0002767D"/>
    <w:rsid w:val="000279BE"/>
    <w:rsid w:val="00034C84"/>
    <w:rsid w:val="00035ED6"/>
    <w:rsid w:val="000416A3"/>
    <w:rsid w:val="000437AE"/>
    <w:rsid w:val="000474E3"/>
    <w:rsid w:val="00047710"/>
    <w:rsid w:val="000523C5"/>
    <w:rsid w:val="00053FB7"/>
    <w:rsid w:val="0006020A"/>
    <w:rsid w:val="00060330"/>
    <w:rsid w:val="00060F5C"/>
    <w:rsid w:val="00061D77"/>
    <w:rsid w:val="00062720"/>
    <w:rsid w:val="00063BDD"/>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4EE6"/>
    <w:rsid w:val="000A592D"/>
    <w:rsid w:val="000A5C06"/>
    <w:rsid w:val="000A643C"/>
    <w:rsid w:val="000A7ACA"/>
    <w:rsid w:val="000B0641"/>
    <w:rsid w:val="000B5480"/>
    <w:rsid w:val="000B682B"/>
    <w:rsid w:val="000C020C"/>
    <w:rsid w:val="000C03DA"/>
    <w:rsid w:val="000C11B6"/>
    <w:rsid w:val="000C4B17"/>
    <w:rsid w:val="000C730A"/>
    <w:rsid w:val="000D0626"/>
    <w:rsid w:val="000D099B"/>
    <w:rsid w:val="000D248B"/>
    <w:rsid w:val="000D2DA0"/>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8FA"/>
    <w:rsid w:val="00107904"/>
    <w:rsid w:val="001129DE"/>
    <w:rsid w:val="0011369D"/>
    <w:rsid w:val="00113CE6"/>
    <w:rsid w:val="00113F18"/>
    <w:rsid w:val="00114470"/>
    <w:rsid w:val="001172A5"/>
    <w:rsid w:val="00117326"/>
    <w:rsid w:val="00117C85"/>
    <w:rsid w:val="00121C37"/>
    <w:rsid w:val="00122833"/>
    <w:rsid w:val="00123165"/>
    <w:rsid w:val="001256C7"/>
    <w:rsid w:val="00125C41"/>
    <w:rsid w:val="00126B1A"/>
    <w:rsid w:val="00130C98"/>
    <w:rsid w:val="0013179E"/>
    <w:rsid w:val="00131A6C"/>
    <w:rsid w:val="00131E4C"/>
    <w:rsid w:val="00132FB2"/>
    <w:rsid w:val="00133B59"/>
    <w:rsid w:val="00133D17"/>
    <w:rsid w:val="001349D2"/>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551"/>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1B71"/>
    <w:rsid w:val="00185202"/>
    <w:rsid w:val="00186D3B"/>
    <w:rsid w:val="00187B69"/>
    <w:rsid w:val="0019050C"/>
    <w:rsid w:val="00192E8C"/>
    <w:rsid w:val="0019391D"/>
    <w:rsid w:val="00194280"/>
    <w:rsid w:val="00195579"/>
    <w:rsid w:val="001A0839"/>
    <w:rsid w:val="001A33EF"/>
    <w:rsid w:val="001B00D8"/>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0C3F"/>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A62"/>
    <w:rsid w:val="00225BEA"/>
    <w:rsid w:val="00225C4C"/>
    <w:rsid w:val="00230440"/>
    <w:rsid w:val="00230AAB"/>
    <w:rsid w:val="00232081"/>
    <w:rsid w:val="00232DA1"/>
    <w:rsid w:val="00237B26"/>
    <w:rsid w:val="00240303"/>
    <w:rsid w:val="0024180A"/>
    <w:rsid w:val="0024268D"/>
    <w:rsid w:val="002446F5"/>
    <w:rsid w:val="00250442"/>
    <w:rsid w:val="00250A66"/>
    <w:rsid w:val="00254253"/>
    <w:rsid w:val="00254EC2"/>
    <w:rsid w:val="00255002"/>
    <w:rsid w:val="002550AB"/>
    <w:rsid w:val="00256322"/>
    <w:rsid w:val="0025688B"/>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2292"/>
    <w:rsid w:val="0028450D"/>
    <w:rsid w:val="00291EBF"/>
    <w:rsid w:val="0029573D"/>
    <w:rsid w:val="00296D8E"/>
    <w:rsid w:val="002A0492"/>
    <w:rsid w:val="002A0772"/>
    <w:rsid w:val="002A09AA"/>
    <w:rsid w:val="002A6846"/>
    <w:rsid w:val="002B0601"/>
    <w:rsid w:val="002B10C7"/>
    <w:rsid w:val="002B6EC9"/>
    <w:rsid w:val="002B7029"/>
    <w:rsid w:val="002B7609"/>
    <w:rsid w:val="002C0665"/>
    <w:rsid w:val="002C2C92"/>
    <w:rsid w:val="002C4749"/>
    <w:rsid w:val="002C5B29"/>
    <w:rsid w:val="002C6317"/>
    <w:rsid w:val="002D0509"/>
    <w:rsid w:val="002D07B9"/>
    <w:rsid w:val="002D0C71"/>
    <w:rsid w:val="002D0F04"/>
    <w:rsid w:val="002D31A6"/>
    <w:rsid w:val="002D4A56"/>
    <w:rsid w:val="002D797A"/>
    <w:rsid w:val="002E0BC4"/>
    <w:rsid w:val="002E2CAE"/>
    <w:rsid w:val="002E55C2"/>
    <w:rsid w:val="002E6409"/>
    <w:rsid w:val="002E763D"/>
    <w:rsid w:val="002F137A"/>
    <w:rsid w:val="002F267D"/>
    <w:rsid w:val="002F41A4"/>
    <w:rsid w:val="002F48E3"/>
    <w:rsid w:val="002F6BBA"/>
    <w:rsid w:val="002F6DFA"/>
    <w:rsid w:val="002F7275"/>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5A4"/>
    <w:rsid w:val="00335BE8"/>
    <w:rsid w:val="003374AE"/>
    <w:rsid w:val="00337C87"/>
    <w:rsid w:val="0034265F"/>
    <w:rsid w:val="00343A49"/>
    <w:rsid w:val="003448FF"/>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38A8"/>
    <w:rsid w:val="003B567E"/>
    <w:rsid w:val="003B6932"/>
    <w:rsid w:val="003B79EB"/>
    <w:rsid w:val="003B7ED0"/>
    <w:rsid w:val="003C0D91"/>
    <w:rsid w:val="003C3E42"/>
    <w:rsid w:val="003C4B05"/>
    <w:rsid w:val="003C72E2"/>
    <w:rsid w:val="003D07D2"/>
    <w:rsid w:val="003D2A5F"/>
    <w:rsid w:val="003D79CF"/>
    <w:rsid w:val="003E0207"/>
    <w:rsid w:val="003E11F6"/>
    <w:rsid w:val="003E304D"/>
    <w:rsid w:val="003E4AA5"/>
    <w:rsid w:val="003E4D77"/>
    <w:rsid w:val="003E7D0F"/>
    <w:rsid w:val="003F08C2"/>
    <w:rsid w:val="003F0964"/>
    <w:rsid w:val="003F18A1"/>
    <w:rsid w:val="003F1D93"/>
    <w:rsid w:val="003F2EB6"/>
    <w:rsid w:val="003F2F2E"/>
    <w:rsid w:val="003F4897"/>
    <w:rsid w:val="003F6587"/>
    <w:rsid w:val="004005D6"/>
    <w:rsid w:val="00402C7D"/>
    <w:rsid w:val="00403A74"/>
    <w:rsid w:val="00407351"/>
    <w:rsid w:val="00407C2D"/>
    <w:rsid w:val="004106DF"/>
    <w:rsid w:val="00410EC9"/>
    <w:rsid w:val="00411A71"/>
    <w:rsid w:val="00411C0C"/>
    <w:rsid w:val="0041399A"/>
    <w:rsid w:val="00414535"/>
    <w:rsid w:val="00414925"/>
    <w:rsid w:val="00420D64"/>
    <w:rsid w:val="0042151C"/>
    <w:rsid w:val="004215CD"/>
    <w:rsid w:val="00424E85"/>
    <w:rsid w:val="00425BE9"/>
    <w:rsid w:val="00427072"/>
    <w:rsid w:val="00433AA3"/>
    <w:rsid w:val="0043585C"/>
    <w:rsid w:val="00441F35"/>
    <w:rsid w:val="00443205"/>
    <w:rsid w:val="004439D2"/>
    <w:rsid w:val="0044690D"/>
    <w:rsid w:val="004503E9"/>
    <w:rsid w:val="00453463"/>
    <w:rsid w:val="004550E4"/>
    <w:rsid w:val="004637E8"/>
    <w:rsid w:val="00466649"/>
    <w:rsid w:val="00467368"/>
    <w:rsid w:val="004674CD"/>
    <w:rsid w:val="004710EE"/>
    <w:rsid w:val="00472E56"/>
    <w:rsid w:val="004740EC"/>
    <w:rsid w:val="0048121D"/>
    <w:rsid w:val="004819CF"/>
    <w:rsid w:val="00482432"/>
    <w:rsid w:val="00484866"/>
    <w:rsid w:val="004859D6"/>
    <w:rsid w:val="00485F23"/>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3613"/>
    <w:rsid w:val="004E3CAD"/>
    <w:rsid w:val="004E5572"/>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1A08"/>
    <w:rsid w:val="00512DE0"/>
    <w:rsid w:val="0051361F"/>
    <w:rsid w:val="00515455"/>
    <w:rsid w:val="00516317"/>
    <w:rsid w:val="005174FF"/>
    <w:rsid w:val="005201C6"/>
    <w:rsid w:val="00520EC3"/>
    <w:rsid w:val="0052138C"/>
    <w:rsid w:val="005213A1"/>
    <w:rsid w:val="005214F9"/>
    <w:rsid w:val="00522CCA"/>
    <w:rsid w:val="00523362"/>
    <w:rsid w:val="00523B26"/>
    <w:rsid w:val="0052442F"/>
    <w:rsid w:val="0052529C"/>
    <w:rsid w:val="00525913"/>
    <w:rsid w:val="00526CFA"/>
    <w:rsid w:val="00530CAF"/>
    <w:rsid w:val="0053172B"/>
    <w:rsid w:val="00532941"/>
    <w:rsid w:val="00535A39"/>
    <w:rsid w:val="005373E3"/>
    <w:rsid w:val="00540DCE"/>
    <w:rsid w:val="00540DD7"/>
    <w:rsid w:val="00540F9C"/>
    <w:rsid w:val="00541F86"/>
    <w:rsid w:val="00541FCB"/>
    <w:rsid w:val="0054283A"/>
    <w:rsid w:val="00545E9C"/>
    <w:rsid w:val="00547658"/>
    <w:rsid w:val="0054768C"/>
    <w:rsid w:val="00556030"/>
    <w:rsid w:val="0055649A"/>
    <w:rsid w:val="00562B2B"/>
    <w:rsid w:val="00563102"/>
    <w:rsid w:val="005657D7"/>
    <w:rsid w:val="00572013"/>
    <w:rsid w:val="00573257"/>
    <w:rsid w:val="00575F65"/>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5AC8"/>
    <w:rsid w:val="005D7D3A"/>
    <w:rsid w:val="005D7EB1"/>
    <w:rsid w:val="005E4EE1"/>
    <w:rsid w:val="005E6EF7"/>
    <w:rsid w:val="005E736A"/>
    <w:rsid w:val="005E75FC"/>
    <w:rsid w:val="005F042D"/>
    <w:rsid w:val="005F3D1C"/>
    <w:rsid w:val="005F534C"/>
    <w:rsid w:val="005F75F8"/>
    <w:rsid w:val="00602357"/>
    <w:rsid w:val="006044C7"/>
    <w:rsid w:val="00605992"/>
    <w:rsid w:val="006123B6"/>
    <w:rsid w:val="00613977"/>
    <w:rsid w:val="0061627D"/>
    <w:rsid w:val="006206C7"/>
    <w:rsid w:val="00622EC4"/>
    <w:rsid w:val="00624875"/>
    <w:rsid w:val="0062488B"/>
    <w:rsid w:val="00625586"/>
    <w:rsid w:val="006311C6"/>
    <w:rsid w:val="006327F1"/>
    <w:rsid w:val="0063347A"/>
    <w:rsid w:val="00636167"/>
    <w:rsid w:val="00640D5F"/>
    <w:rsid w:val="00641354"/>
    <w:rsid w:val="00644417"/>
    <w:rsid w:val="00645ABD"/>
    <w:rsid w:val="00647075"/>
    <w:rsid w:val="006514DD"/>
    <w:rsid w:val="00652EBE"/>
    <w:rsid w:val="006549EF"/>
    <w:rsid w:val="00655C14"/>
    <w:rsid w:val="00656186"/>
    <w:rsid w:val="00656420"/>
    <w:rsid w:val="00662070"/>
    <w:rsid w:val="0066237A"/>
    <w:rsid w:val="006628A9"/>
    <w:rsid w:val="00664255"/>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2D10"/>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2A95"/>
    <w:rsid w:val="00703CED"/>
    <w:rsid w:val="00705140"/>
    <w:rsid w:val="007066C5"/>
    <w:rsid w:val="00712FFF"/>
    <w:rsid w:val="007142C8"/>
    <w:rsid w:val="00715192"/>
    <w:rsid w:val="00717A32"/>
    <w:rsid w:val="00720729"/>
    <w:rsid w:val="007212E2"/>
    <w:rsid w:val="00723DEB"/>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4278"/>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C7694"/>
    <w:rsid w:val="007D0AC6"/>
    <w:rsid w:val="007D2077"/>
    <w:rsid w:val="007D7A78"/>
    <w:rsid w:val="007E2D5E"/>
    <w:rsid w:val="007E41A4"/>
    <w:rsid w:val="007E5812"/>
    <w:rsid w:val="007E68A5"/>
    <w:rsid w:val="007F1EC7"/>
    <w:rsid w:val="007F36F4"/>
    <w:rsid w:val="007F3EAF"/>
    <w:rsid w:val="007F40B0"/>
    <w:rsid w:val="007F5F38"/>
    <w:rsid w:val="007F652E"/>
    <w:rsid w:val="007F665B"/>
    <w:rsid w:val="00803824"/>
    <w:rsid w:val="008042C8"/>
    <w:rsid w:val="00805CFD"/>
    <w:rsid w:val="00807BD7"/>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45"/>
    <w:rsid w:val="008439A0"/>
    <w:rsid w:val="00843BE9"/>
    <w:rsid w:val="00845828"/>
    <w:rsid w:val="008508FF"/>
    <w:rsid w:val="00850CAC"/>
    <w:rsid w:val="0085238C"/>
    <w:rsid w:val="008530DA"/>
    <w:rsid w:val="008538D0"/>
    <w:rsid w:val="00853BF4"/>
    <w:rsid w:val="00853DA7"/>
    <w:rsid w:val="00854ED5"/>
    <w:rsid w:val="00855965"/>
    <w:rsid w:val="00856356"/>
    <w:rsid w:val="008563F2"/>
    <w:rsid w:val="00860671"/>
    <w:rsid w:val="00862CD2"/>
    <w:rsid w:val="00863306"/>
    <w:rsid w:val="00864334"/>
    <w:rsid w:val="0086508B"/>
    <w:rsid w:val="00866E4F"/>
    <w:rsid w:val="008677CE"/>
    <w:rsid w:val="0087156B"/>
    <w:rsid w:val="00872D7E"/>
    <w:rsid w:val="008754E6"/>
    <w:rsid w:val="0087776F"/>
    <w:rsid w:val="008810F0"/>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4DF3"/>
    <w:rsid w:val="008A591E"/>
    <w:rsid w:val="008A6436"/>
    <w:rsid w:val="008B04B3"/>
    <w:rsid w:val="008B0616"/>
    <w:rsid w:val="008B144F"/>
    <w:rsid w:val="008B279B"/>
    <w:rsid w:val="008B3B85"/>
    <w:rsid w:val="008B42E3"/>
    <w:rsid w:val="008B4E8C"/>
    <w:rsid w:val="008B60B8"/>
    <w:rsid w:val="008C115F"/>
    <w:rsid w:val="008C12BE"/>
    <w:rsid w:val="008C1B93"/>
    <w:rsid w:val="008C22C7"/>
    <w:rsid w:val="008C38EB"/>
    <w:rsid w:val="008C414B"/>
    <w:rsid w:val="008C54EA"/>
    <w:rsid w:val="008C671C"/>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0C9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711FA"/>
    <w:rsid w:val="00973992"/>
    <w:rsid w:val="00981036"/>
    <w:rsid w:val="00981E5F"/>
    <w:rsid w:val="00983846"/>
    <w:rsid w:val="00983F14"/>
    <w:rsid w:val="00986A9F"/>
    <w:rsid w:val="00990CC8"/>
    <w:rsid w:val="0099227E"/>
    <w:rsid w:val="009949C5"/>
    <w:rsid w:val="009A19B2"/>
    <w:rsid w:val="009A7C7E"/>
    <w:rsid w:val="009B3EC0"/>
    <w:rsid w:val="009B5FE8"/>
    <w:rsid w:val="009B62B1"/>
    <w:rsid w:val="009B76C2"/>
    <w:rsid w:val="009C080D"/>
    <w:rsid w:val="009C5293"/>
    <w:rsid w:val="009C6C7B"/>
    <w:rsid w:val="009D0815"/>
    <w:rsid w:val="009D41DF"/>
    <w:rsid w:val="009D61CF"/>
    <w:rsid w:val="009D709E"/>
    <w:rsid w:val="009E0249"/>
    <w:rsid w:val="009E055A"/>
    <w:rsid w:val="009E0C4E"/>
    <w:rsid w:val="009E0F0F"/>
    <w:rsid w:val="009E1BCB"/>
    <w:rsid w:val="009E2416"/>
    <w:rsid w:val="009E36AC"/>
    <w:rsid w:val="009E4FB4"/>
    <w:rsid w:val="009E5694"/>
    <w:rsid w:val="009E585B"/>
    <w:rsid w:val="009F040E"/>
    <w:rsid w:val="009F3673"/>
    <w:rsid w:val="00A02DD3"/>
    <w:rsid w:val="00A04D6C"/>
    <w:rsid w:val="00A05622"/>
    <w:rsid w:val="00A1136A"/>
    <w:rsid w:val="00A13599"/>
    <w:rsid w:val="00A16250"/>
    <w:rsid w:val="00A17296"/>
    <w:rsid w:val="00A17D28"/>
    <w:rsid w:val="00A21621"/>
    <w:rsid w:val="00A217D3"/>
    <w:rsid w:val="00A22457"/>
    <w:rsid w:val="00A22900"/>
    <w:rsid w:val="00A2467B"/>
    <w:rsid w:val="00A3021C"/>
    <w:rsid w:val="00A302B1"/>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1984"/>
    <w:rsid w:val="00A83BA4"/>
    <w:rsid w:val="00A85A64"/>
    <w:rsid w:val="00A85DD9"/>
    <w:rsid w:val="00A90E9C"/>
    <w:rsid w:val="00A93118"/>
    <w:rsid w:val="00A94726"/>
    <w:rsid w:val="00A94C8F"/>
    <w:rsid w:val="00AA3EC5"/>
    <w:rsid w:val="00AA4B39"/>
    <w:rsid w:val="00AA512B"/>
    <w:rsid w:val="00AA608B"/>
    <w:rsid w:val="00AA77C0"/>
    <w:rsid w:val="00AB1861"/>
    <w:rsid w:val="00AB1CD7"/>
    <w:rsid w:val="00AB1F5C"/>
    <w:rsid w:val="00AB3123"/>
    <w:rsid w:val="00AB4311"/>
    <w:rsid w:val="00AB49DA"/>
    <w:rsid w:val="00AB59A7"/>
    <w:rsid w:val="00AB68F7"/>
    <w:rsid w:val="00AC077B"/>
    <w:rsid w:val="00AC0C82"/>
    <w:rsid w:val="00AC1F08"/>
    <w:rsid w:val="00AC60ED"/>
    <w:rsid w:val="00AC7B23"/>
    <w:rsid w:val="00AD0C71"/>
    <w:rsid w:val="00AD564C"/>
    <w:rsid w:val="00AD5DF9"/>
    <w:rsid w:val="00AD7639"/>
    <w:rsid w:val="00AD7F22"/>
    <w:rsid w:val="00AE2DBD"/>
    <w:rsid w:val="00AE3182"/>
    <w:rsid w:val="00AE39D6"/>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47C95"/>
    <w:rsid w:val="00B514D3"/>
    <w:rsid w:val="00B51BC7"/>
    <w:rsid w:val="00B52134"/>
    <w:rsid w:val="00B56063"/>
    <w:rsid w:val="00B570B0"/>
    <w:rsid w:val="00B57714"/>
    <w:rsid w:val="00B61620"/>
    <w:rsid w:val="00B6383F"/>
    <w:rsid w:val="00B64061"/>
    <w:rsid w:val="00B64D29"/>
    <w:rsid w:val="00B65BB6"/>
    <w:rsid w:val="00B66690"/>
    <w:rsid w:val="00B7048C"/>
    <w:rsid w:val="00B71CAC"/>
    <w:rsid w:val="00B71D8A"/>
    <w:rsid w:val="00B73F7D"/>
    <w:rsid w:val="00B743B9"/>
    <w:rsid w:val="00B768D7"/>
    <w:rsid w:val="00B778A3"/>
    <w:rsid w:val="00B809F3"/>
    <w:rsid w:val="00B80B6B"/>
    <w:rsid w:val="00B85932"/>
    <w:rsid w:val="00B87588"/>
    <w:rsid w:val="00B92474"/>
    <w:rsid w:val="00B94B26"/>
    <w:rsid w:val="00B9642C"/>
    <w:rsid w:val="00BA2419"/>
    <w:rsid w:val="00BA2A8C"/>
    <w:rsid w:val="00BB0F2F"/>
    <w:rsid w:val="00BB1C66"/>
    <w:rsid w:val="00BB3F53"/>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52A"/>
    <w:rsid w:val="00C039E6"/>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381D"/>
    <w:rsid w:val="00C350F2"/>
    <w:rsid w:val="00C35B73"/>
    <w:rsid w:val="00C35B8F"/>
    <w:rsid w:val="00C35FBE"/>
    <w:rsid w:val="00C40E59"/>
    <w:rsid w:val="00C418BF"/>
    <w:rsid w:val="00C4258F"/>
    <w:rsid w:val="00C44562"/>
    <w:rsid w:val="00C44EA0"/>
    <w:rsid w:val="00C453FB"/>
    <w:rsid w:val="00C45CF0"/>
    <w:rsid w:val="00C46B50"/>
    <w:rsid w:val="00C50058"/>
    <w:rsid w:val="00C50166"/>
    <w:rsid w:val="00C502FF"/>
    <w:rsid w:val="00C519E3"/>
    <w:rsid w:val="00C52A26"/>
    <w:rsid w:val="00C54785"/>
    <w:rsid w:val="00C55BED"/>
    <w:rsid w:val="00C55D03"/>
    <w:rsid w:val="00C55F3E"/>
    <w:rsid w:val="00C57311"/>
    <w:rsid w:val="00C60FA8"/>
    <w:rsid w:val="00C614A9"/>
    <w:rsid w:val="00C61929"/>
    <w:rsid w:val="00C62E71"/>
    <w:rsid w:val="00C63059"/>
    <w:rsid w:val="00C631FE"/>
    <w:rsid w:val="00C632D8"/>
    <w:rsid w:val="00C63C08"/>
    <w:rsid w:val="00C66CCC"/>
    <w:rsid w:val="00C676A4"/>
    <w:rsid w:val="00C700B6"/>
    <w:rsid w:val="00C7182A"/>
    <w:rsid w:val="00C72659"/>
    <w:rsid w:val="00C72CDB"/>
    <w:rsid w:val="00C734AC"/>
    <w:rsid w:val="00C73876"/>
    <w:rsid w:val="00C73BD7"/>
    <w:rsid w:val="00C751C0"/>
    <w:rsid w:val="00C80CAC"/>
    <w:rsid w:val="00C8516B"/>
    <w:rsid w:val="00C85B81"/>
    <w:rsid w:val="00C861E6"/>
    <w:rsid w:val="00C93F76"/>
    <w:rsid w:val="00C9655A"/>
    <w:rsid w:val="00C96FCA"/>
    <w:rsid w:val="00C9754D"/>
    <w:rsid w:val="00C975DF"/>
    <w:rsid w:val="00CA42F8"/>
    <w:rsid w:val="00CA5D84"/>
    <w:rsid w:val="00CC1960"/>
    <w:rsid w:val="00CC1FFD"/>
    <w:rsid w:val="00CC6400"/>
    <w:rsid w:val="00CD59F9"/>
    <w:rsid w:val="00CE005D"/>
    <w:rsid w:val="00CE14DE"/>
    <w:rsid w:val="00CE1CF3"/>
    <w:rsid w:val="00CE2B7D"/>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B30"/>
    <w:rsid w:val="00D16D1B"/>
    <w:rsid w:val="00D21F66"/>
    <w:rsid w:val="00D23B5E"/>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1FB7"/>
    <w:rsid w:val="00D54DBC"/>
    <w:rsid w:val="00D570F3"/>
    <w:rsid w:val="00D574D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77D56"/>
    <w:rsid w:val="00D77ED1"/>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D35E7"/>
    <w:rsid w:val="00DD5486"/>
    <w:rsid w:val="00DD5654"/>
    <w:rsid w:val="00DD650E"/>
    <w:rsid w:val="00DD6685"/>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432E"/>
    <w:rsid w:val="00E26A0F"/>
    <w:rsid w:val="00E318D4"/>
    <w:rsid w:val="00E339EE"/>
    <w:rsid w:val="00E3557A"/>
    <w:rsid w:val="00E4014C"/>
    <w:rsid w:val="00E401FC"/>
    <w:rsid w:val="00E42D1B"/>
    <w:rsid w:val="00E45579"/>
    <w:rsid w:val="00E466AD"/>
    <w:rsid w:val="00E46FAB"/>
    <w:rsid w:val="00E474DC"/>
    <w:rsid w:val="00E510C5"/>
    <w:rsid w:val="00E5130A"/>
    <w:rsid w:val="00E53E11"/>
    <w:rsid w:val="00E55EA9"/>
    <w:rsid w:val="00E56307"/>
    <w:rsid w:val="00E56D53"/>
    <w:rsid w:val="00E56D55"/>
    <w:rsid w:val="00E56F52"/>
    <w:rsid w:val="00E57F76"/>
    <w:rsid w:val="00E60696"/>
    <w:rsid w:val="00E62028"/>
    <w:rsid w:val="00E6393C"/>
    <w:rsid w:val="00E67E51"/>
    <w:rsid w:val="00E74F7C"/>
    <w:rsid w:val="00E76BE0"/>
    <w:rsid w:val="00E7790B"/>
    <w:rsid w:val="00E81714"/>
    <w:rsid w:val="00E830CB"/>
    <w:rsid w:val="00E90473"/>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1E5C"/>
    <w:rsid w:val="00EB3006"/>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127"/>
    <w:rsid w:val="00EE76D0"/>
    <w:rsid w:val="00EF1185"/>
    <w:rsid w:val="00EF4996"/>
    <w:rsid w:val="00EF754D"/>
    <w:rsid w:val="00F027E9"/>
    <w:rsid w:val="00F061DF"/>
    <w:rsid w:val="00F0775E"/>
    <w:rsid w:val="00F07CE0"/>
    <w:rsid w:val="00F1011B"/>
    <w:rsid w:val="00F15F69"/>
    <w:rsid w:val="00F1612D"/>
    <w:rsid w:val="00F173DD"/>
    <w:rsid w:val="00F21119"/>
    <w:rsid w:val="00F25164"/>
    <w:rsid w:val="00F277D3"/>
    <w:rsid w:val="00F30997"/>
    <w:rsid w:val="00F32896"/>
    <w:rsid w:val="00F34815"/>
    <w:rsid w:val="00F41AE7"/>
    <w:rsid w:val="00F41F44"/>
    <w:rsid w:val="00F41FB1"/>
    <w:rsid w:val="00F42D17"/>
    <w:rsid w:val="00F457A0"/>
    <w:rsid w:val="00F46279"/>
    <w:rsid w:val="00F46492"/>
    <w:rsid w:val="00F477B5"/>
    <w:rsid w:val="00F47B01"/>
    <w:rsid w:val="00F5057E"/>
    <w:rsid w:val="00F505B7"/>
    <w:rsid w:val="00F518EB"/>
    <w:rsid w:val="00F53410"/>
    <w:rsid w:val="00F541F8"/>
    <w:rsid w:val="00F5470A"/>
    <w:rsid w:val="00F551E6"/>
    <w:rsid w:val="00F5540C"/>
    <w:rsid w:val="00F5563D"/>
    <w:rsid w:val="00F5604D"/>
    <w:rsid w:val="00F56891"/>
    <w:rsid w:val="00F64CD4"/>
    <w:rsid w:val="00F650D2"/>
    <w:rsid w:val="00F65AB2"/>
    <w:rsid w:val="00F66942"/>
    <w:rsid w:val="00F73E78"/>
    <w:rsid w:val="00F740C2"/>
    <w:rsid w:val="00F7591E"/>
    <w:rsid w:val="00F75EF9"/>
    <w:rsid w:val="00F77A9B"/>
    <w:rsid w:val="00F77D3D"/>
    <w:rsid w:val="00F83035"/>
    <w:rsid w:val="00F866B0"/>
    <w:rsid w:val="00F869EF"/>
    <w:rsid w:val="00F86BE4"/>
    <w:rsid w:val="00F86C7B"/>
    <w:rsid w:val="00F86D61"/>
    <w:rsid w:val="00F905B6"/>
    <w:rsid w:val="00F90813"/>
    <w:rsid w:val="00F90B31"/>
    <w:rsid w:val="00F914B2"/>
    <w:rsid w:val="00F926B9"/>
    <w:rsid w:val="00F93160"/>
    <w:rsid w:val="00F9541D"/>
    <w:rsid w:val="00F97A43"/>
    <w:rsid w:val="00FA0403"/>
    <w:rsid w:val="00FA271B"/>
    <w:rsid w:val="00FA597D"/>
    <w:rsid w:val="00FA5B9A"/>
    <w:rsid w:val="00FB01B9"/>
    <w:rsid w:val="00FB763A"/>
    <w:rsid w:val="00FB79C0"/>
    <w:rsid w:val="00FC2EB8"/>
    <w:rsid w:val="00FC4B16"/>
    <w:rsid w:val="00FC5C43"/>
    <w:rsid w:val="00FC6C30"/>
    <w:rsid w:val="00FD1598"/>
    <w:rsid w:val="00FD1AD5"/>
    <w:rsid w:val="00FD576E"/>
    <w:rsid w:val="00FD596B"/>
    <w:rsid w:val="00FD5E90"/>
    <w:rsid w:val="00FE0F98"/>
    <w:rsid w:val="00FE58CC"/>
    <w:rsid w:val="00FE75A9"/>
    <w:rsid w:val="00FF058D"/>
    <w:rsid w:val="00FF0940"/>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st">
    <w:name w:val="st"/>
    <w:basedOn w:val="DefaultParagraphFont"/>
    <w:rsid w:val="002D0509"/>
  </w:style>
  <w:style w:type="character" w:customStyle="1" w:styleId="ListParagraphChar">
    <w:name w:val="List Paragraph Char"/>
    <w:basedOn w:val="DefaultParagraphFont"/>
    <w:link w:val="ListParagraph"/>
    <w:uiPriority w:val="34"/>
    <w:rsid w:val="00F34815"/>
    <w:rPr>
      <w:rFonts w:ascii="Calibri" w:hAnsi="Calibri"/>
      <w:sz w:val="22"/>
      <w:szCs w:val="22"/>
      <w:lang w:val="en-GB" w:eastAsia="en-GB"/>
    </w:rPr>
  </w:style>
  <w:style w:type="character" w:customStyle="1" w:styleId="ircsu">
    <w:name w:val="irc_su"/>
    <w:basedOn w:val="DefaultParagraphFont"/>
    <w:rsid w:val="00EB3006"/>
  </w:style>
  <w:style w:type="character" w:customStyle="1" w:styleId="PlainTextChar">
    <w:name w:val="Plain Text Char"/>
    <w:basedOn w:val="DefaultParagraphFont"/>
    <w:link w:val="PlainText"/>
    <w:uiPriority w:val="99"/>
    <w:rsid w:val="00F07CE0"/>
    <w:rPr>
      <w:rFonts w:ascii="Courier New" w:eastAsia="BatangChe" w:hAnsi="Courier New"/>
      <w:sz w:val="24"/>
      <w:szCs w:val="24"/>
      <w:lang w:val="en-US" w:eastAsia="en-US"/>
    </w:rPr>
  </w:style>
  <w:style w:type="character" w:customStyle="1" w:styleId="FooterChar">
    <w:name w:val="Footer Char"/>
    <w:basedOn w:val="DefaultParagraphFont"/>
    <w:link w:val="Footer"/>
    <w:uiPriority w:val="99"/>
    <w:rsid w:val="0044690D"/>
    <w:rPr>
      <w:lang w:val="en-US" w:eastAsia="en-US"/>
    </w:rPr>
  </w:style>
  <w:style w:type="character" w:customStyle="1" w:styleId="HeaderChar">
    <w:name w:val="Header Char"/>
    <w:basedOn w:val="DefaultParagraphFont"/>
    <w:link w:val="Header"/>
    <w:rsid w:val="00063BDD"/>
    <w:rPr>
      <w:lang w:val="en-US" w:eastAsia="en-US"/>
    </w:rPr>
  </w:style>
</w:styles>
</file>

<file path=word/webSettings.xml><?xml version="1.0" encoding="utf-8"?>
<w:webSettings xmlns:r="http://schemas.openxmlformats.org/officeDocument/2006/relationships" xmlns:w="http://schemas.openxmlformats.org/wordprocessingml/2006/main">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nurhasmyh@yahoo.com" TargetMode="External"/><Relationship Id="rId13" Type="http://schemas.openxmlformats.org/officeDocument/2006/relationships/footer" Target="footer1.xml"/><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1alrumarmid@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amiruddin.samina@gmail.com"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Proposal\Hasil%20Absorba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nalitik%20New\Tugas%20Akhir%20Hasmy\Kurva%20Kalibr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8008675174595981"/>
          <c:y val="0.15030477072718851"/>
          <c:w val="0.76300992951420665"/>
          <c:h val="0.57639092172301987"/>
        </c:manualLayout>
      </c:layout>
      <c:scatterChart>
        <c:scatterStyle val="smoothMarker"/>
        <c:ser>
          <c:idx val="0"/>
          <c:order val="0"/>
          <c:tx>
            <c:strRef>
              <c:f>Sheet2!$B$1</c:f>
              <c:strCache>
                <c:ptCount val="1"/>
                <c:pt idx="0">
                  <c:v>Absorbansi</c:v>
                </c:pt>
              </c:strCache>
            </c:strRef>
          </c:tx>
          <c:marker>
            <c:symbol val="none"/>
          </c:marker>
          <c:xVal>
            <c:numRef>
              <c:f>Sheet2!$A$2:$A$36</c:f>
              <c:numCache>
                <c:formatCode>General</c:formatCode>
                <c:ptCount val="35"/>
                <c:pt idx="0">
                  <c:v>500</c:v>
                </c:pt>
                <c:pt idx="1">
                  <c:v>510</c:v>
                </c:pt>
                <c:pt idx="2">
                  <c:v>520</c:v>
                </c:pt>
                <c:pt idx="3">
                  <c:v>530</c:v>
                </c:pt>
                <c:pt idx="4">
                  <c:v>540</c:v>
                </c:pt>
                <c:pt idx="5">
                  <c:v>550</c:v>
                </c:pt>
                <c:pt idx="6">
                  <c:v>560</c:v>
                </c:pt>
                <c:pt idx="7">
                  <c:v>570</c:v>
                </c:pt>
                <c:pt idx="8">
                  <c:v>580</c:v>
                </c:pt>
                <c:pt idx="9">
                  <c:v>590</c:v>
                </c:pt>
                <c:pt idx="10">
                  <c:v>600</c:v>
                </c:pt>
                <c:pt idx="11">
                  <c:v>610</c:v>
                </c:pt>
                <c:pt idx="12">
                  <c:v>620</c:v>
                </c:pt>
                <c:pt idx="13">
                  <c:v>630</c:v>
                </c:pt>
                <c:pt idx="14">
                  <c:v>640</c:v>
                </c:pt>
                <c:pt idx="15">
                  <c:v>650</c:v>
                </c:pt>
                <c:pt idx="16">
                  <c:v>651</c:v>
                </c:pt>
                <c:pt idx="17">
                  <c:v>652</c:v>
                </c:pt>
                <c:pt idx="18">
                  <c:v>653</c:v>
                </c:pt>
                <c:pt idx="19">
                  <c:v>654</c:v>
                </c:pt>
                <c:pt idx="20">
                  <c:v>655</c:v>
                </c:pt>
                <c:pt idx="21">
                  <c:v>656</c:v>
                </c:pt>
                <c:pt idx="22">
                  <c:v>657</c:v>
                </c:pt>
                <c:pt idx="23">
                  <c:v>658</c:v>
                </c:pt>
                <c:pt idx="24">
                  <c:v>659</c:v>
                </c:pt>
                <c:pt idx="25">
                  <c:v>660</c:v>
                </c:pt>
                <c:pt idx="26">
                  <c:v>670</c:v>
                </c:pt>
                <c:pt idx="27">
                  <c:v>680</c:v>
                </c:pt>
                <c:pt idx="28">
                  <c:v>690</c:v>
                </c:pt>
                <c:pt idx="29">
                  <c:v>700</c:v>
                </c:pt>
                <c:pt idx="30">
                  <c:v>710</c:v>
                </c:pt>
                <c:pt idx="31">
                  <c:v>720</c:v>
                </c:pt>
                <c:pt idx="32">
                  <c:v>730</c:v>
                </c:pt>
                <c:pt idx="33">
                  <c:v>740</c:v>
                </c:pt>
                <c:pt idx="34">
                  <c:v>750</c:v>
                </c:pt>
              </c:numCache>
            </c:numRef>
          </c:xVal>
          <c:yVal>
            <c:numRef>
              <c:f>Sheet2!$B$2:$B$36</c:f>
              <c:numCache>
                <c:formatCode>General</c:formatCode>
                <c:ptCount val="35"/>
                <c:pt idx="0">
                  <c:v>8.4000000000000227E-2</c:v>
                </c:pt>
                <c:pt idx="1">
                  <c:v>8.9000000000000246E-2</c:v>
                </c:pt>
                <c:pt idx="2">
                  <c:v>9.2000000000000026E-2</c:v>
                </c:pt>
                <c:pt idx="3">
                  <c:v>0.10500000000000002</c:v>
                </c:pt>
                <c:pt idx="4">
                  <c:v>0.11600000000000066</c:v>
                </c:pt>
                <c:pt idx="5">
                  <c:v>0.14700000000000021</c:v>
                </c:pt>
                <c:pt idx="6">
                  <c:v>0.18700000000000044</c:v>
                </c:pt>
                <c:pt idx="7">
                  <c:v>0.21300000000000024</c:v>
                </c:pt>
                <c:pt idx="8">
                  <c:v>0.26100000000000001</c:v>
                </c:pt>
                <c:pt idx="9">
                  <c:v>0.28900000000000031</c:v>
                </c:pt>
                <c:pt idx="10">
                  <c:v>0.35200000000000031</c:v>
                </c:pt>
                <c:pt idx="11">
                  <c:v>0.44900000000000229</c:v>
                </c:pt>
                <c:pt idx="12">
                  <c:v>0.54900000000000004</c:v>
                </c:pt>
                <c:pt idx="13">
                  <c:v>0.638000000000012</c:v>
                </c:pt>
                <c:pt idx="14">
                  <c:v>0.72900000000000065</c:v>
                </c:pt>
                <c:pt idx="15">
                  <c:v>0.83800000000000063</c:v>
                </c:pt>
                <c:pt idx="16">
                  <c:v>0.84300000000000064</c:v>
                </c:pt>
                <c:pt idx="17">
                  <c:v>0.84700000000000064</c:v>
                </c:pt>
                <c:pt idx="18">
                  <c:v>0.82099999999999995</c:v>
                </c:pt>
                <c:pt idx="19">
                  <c:v>0.80100000000000005</c:v>
                </c:pt>
                <c:pt idx="20">
                  <c:v>0.79200000000000004</c:v>
                </c:pt>
                <c:pt idx="21">
                  <c:v>0.77900000000000902</c:v>
                </c:pt>
                <c:pt idx="22">
                  <c:v>0.761000000000012</c:v>
                </c:pt>
                <c:pt idx="23">
                  <c:v>0.75200000000001099</c:v>
                </c:pt>
                <c:pt idx="24">
                  <c:v>0.74700000000001066</c:v>
                </c:pt>
                <c:pt idx="25">
                  <c:v>0.73500000000000065</c:v>
                </c:pt>
                <c:pt idx="26">
                  <c:v>0.6940000000000065</c:v>
                </c:pt>
                <c:pt idx="27">
                  <c:v>0.65400000000001268</c:v>
                </c:pt>
                <c:pt idx="28">
                  <c:v>0.56799999999999995</c:v>
                </c:pt>
                <c:pt idx="29">
                  <c:v>0.40500000000000008</c:v>
                </c:pt>
                <c:pt idx="30">
                  <c:v>0.323000000000006</c:v>
                </c:pt>
                <c:pt idx="31">
                  <c:v>0.27100000000000002</c:v>
                </c:pt>
                <c:pt idx="32">
                  <c:v>0.17500000000000004</c:v>
                </c:pt>
                <c:pt idx="33">
                  <c:v>3.7000000000000609E-2</c:v>
                </c:pt>
                <c:pt idx="34">
                  <c:v>1.7000000000000209E-2</c:v>
                </c:pt>
              </c:numCache>
            </c:numRef>
          </c:yVal>
          <c:smooth val="1"/>
        </c:ser>
        <c:axId val="80355328"/>
        <c:axId val="80357248"/>
      </c:scatterChart>
      <c:valAx>
        <c:axId val="80355328"/>
        <c:scaling>
          <c:orientation val="minMax"/>
          <c:max val="760"/>
          <c:min val="500"/>
        </c:scaling>
        <c:axPos val="b"/>
        <c:title>
          <c:tx>
            <c:rich>
              <a:bodyPr/>
              <a:lstStyle/>
              <a:p>
                <a:pPr>
                  <a:defRPr/>
                </a:pPr>
                <a:r>
                  <a:rPr lang="en-US" sz="1100">
                    <a:latin typeface="Times New Roman" pitchFamily="18" charset="0"/>
                    <a:cs typeface="Times New Roman" pitchFamily="18" charset="0"/>
                  </a:rPr>
                  <a:t>Wavelength (nm)</a:t>
                </a:r>
              </a:p>
            </c:rich>
          </c:tx>
          <c:layout>
            <c:manualLayout>
              <c:xMode val="edge"/>
              <c:yMode val="edge"/>
              <c:x val="0.2748881209992648"/>
              <c:y val="0.8418459163192864"/>
            </c:manualLayout>
          </c:layout>
        </c:title>
        <c:numFmt formatCode="General" sourceLinked="1"/>
        <c:tickLblPos val="nextTo"/>
        <c:txPr>
          <a:bodyPr/>
          <a:lstStyle/>
          <a:p>
            <a:pPr>
              <a:defRPr sz="600">
                <a:latin typeface="Times New Roman" pitchFamily="18" charset="0"/>
                <a:cs typeface="Times New Roman" pitchFamily="18" charset="0"/>
              </a:defRPr>
            </a:pPr>
            <a:endParaRPr lang="en-US"/>
          </a:p>
        </c:txPr>
        <c:crossAx val="80357248"/>
        <c:crosses val="autoZero"/>
        <c:crossBetween val="midCat"/>
        <c:majorUnit val="20"/>
      </c:valAx>
      <c:valAx>
        <c:axId val="80357248"/>
        <c:scaling>
          <c:orientation val="minMax"/>
        </c:scaling>
        <c:axPos val="l"/>
        <c:title>
          <c:tx>
            <c:rich>
              <a:bodyPr rot="-5400000" vert="horz"/>
              <a:lstStyle/>
              <a:p>
                <a:pPr>
                  <a:defRPr sz="900"/>
                </a:pPr>
                <a:r>
                  <a:rPr lang="en-US" sz="900"/>
                  <a:t>Ab</a:t>
                </a:r>
                <a:r>
                  <a:rPr lang="en-US" sz="900">
                    <a:latin typeface="Times New Roman" pitchFamily="18" charset="0"/>
                    <a:cs typeface="Times New Roman" pitchFamily="18" charset="0"/>
                  </a:rPr>
                  <a:t>sorbans (A)</a:t>
                </a:r>
              </a:p>
            </c:rich>
          </c:tx>
        </c:title>
        <c:numFmt formatCode="General" sourceLinked="1"/>
        <c:tickLblPos val="nextTo"/>
        <c:txPr>
          <a:bodyPr/>
          <a:lstStyle/>
          <a:p>
            <a:pPr>
              <a:defRPr sz="800">
                <a:latin typeface="Times New Roman" pitchFamily="18" charset="0"/>
                <a:cs typeface="Times New Roman" pitchFamily="18" charset="0"/>
              </a:defRPr>
            </a:pPr>
            <a:endParaRPr lang="en-US"/>
          </a:p>
        </c:txPr>
        <c:crossAx val="80355328"/>
        <c:crossesAt val="0"/>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932330401145904"/>
          <c:y val="7.16322330212322E-2"/>
          <c:w val="0.78845384951881015"/>
          <c:h val="0.68923993875764655"/>
        </c:manualLayout>
      </c:layout>
      <c:scatterChart>
        <c:scatterStyle val="smoothMarker"/>
        <c:ser>
          <c:idx val="0"/>
          <c:order val="0"/>
          <c:tx>
            <c:strRef>
              <c:f>'Kurva Kalibrasi'!$B$1</c:f>
              <c:strCache>
                <c:ptCount val="1"/>
                <c:pt idx="0">
                  <c:v>Absorbans</c:v>
                </c:pt>
              </c:strCache>
            </c:strRef>
          </c:tx>
          <c:spPr>
            <a:ln>
              <a:noFill/>
            </a:ln>
          </c:spPr>
          <c:marker>
            <c:symbol val="triangle"/>
            <c:size val="10"/>
            <c:spPr>
              <a:solidFill>
                <a:schemeClr val="tx1"/>
              </a:solidFill>
            </c:spPr>
          </c:marker>
          <c:trendline>
            <c:trendlineType val="linear"/>
            <c:dispRSqr val="1"/>
            <c:dispEq val="1"/>
            <c:trendlineLbl>
              <c:layout>
                <c:manualLayout>
                  <c:x val="-1.368066491688562E-2"/>
                  <c:y val="0.2773031496062992"/>
                </c:manualLayout>
              </c:layout>
              <c:tx>
                <c:rich>
                  <a:bodyPr/>
                  <a:lstStyle/>
                  <a:p>
                    <a:pPr>
                      <a:defRPr sz="900">
                        <a:latin typeface="Times New Roman" pitchFamily="18" charset="0"/>
                        <a:cs typeface="Times New Roman" pitchFamily="18" charset="0"/>
                      </a:defRPr>
                    </a:pPr>
                    <a:r>
                      <a:rPr lang="en-US"/>
                      <a:t>y = 0.276x + 0.179
R² = 0.9909</a:t>
                    </a:r>
                  </a:p>
                </c:rich>
              </c:tx>
              <c:numFmt formatCode="General" sourceLinked="0"/>
            </c:trendlineLbl>
          </c:trendline>
          <c:xVal>
            <c:numRef>
              <c:f>'Kurva Kalibrasi'!$A$2:$A$9</c:f>
              <c:numCache>
                <c:formatCode>General</c:formatCode>
                <c:ptCount val="8"/>
                <c:pt idx="0">
                  <c:v>0</c:v>
                </c:pt>
                <c:pt idx="1">
                  <c:v>0.05</c:v>
                </c:pt>
                <c:pt idx="2">
                  <c:v>0.1</c:v>
                </c:pt>
                <c:pt idx="3">
                  <c:v>0.2</c:v>
                </c:pt>
                <c:pt idx="4">
                  <c:v>0.4</c:v>
                </c:pt>
                <c:pt idx="5">
                  <c:v>0.60000000000000064</c:v>
                </c:pt>
                <c:pt idx="6">
                  <c:v>0.8</c:v>
                </c:pt>
                <c:pt idx="7">
                  <c:v>1</c:v>
                </c:pt>
              </c:numCache>
            </c:numRef>
          </c:xVal>
          <c:yVal>
            <c:numRef>
              <c:f>'Kurva Kalibrasi'!$B$2:$B$9</c:f>
              <c:numCache>
                <c:formatCode>General</c:formatCode>
                <c:ptCount val="8"/>
                <c:pt idx="0">
                  <c:v>0.15200000000000041</c:v>
                </c:pt>
                <c:pt idx="1">
                  <c:v>0.20100000000000001</c:v>
                </c:pt>
                <c:pt idx="2">
                  <c:v>0.20700000000000021</c:v>
                </c:pt>
                <c:pt idx="3">
                  <c:v>0.24600000000000041</c:v>
                </c:pt>
                <c:pt idx="4">
                  <c:v>0.30800000000000038</c:v>
                </c:pt>
                <c:pt idx="5">
                  <c:v>0.34900000000000031</c:v>
                </c:pt>
                <c:pt idx="6">
                  <c:v>0.3960000000000049</c:v>
                </c:pt>
                <c:pt idx="7">
                  <c:v>0.44800000000000001</c:v>
                </c:pt>
              </c:numCache>
            </c:numRef>
          </c:yVal>
          <c:smooth val="1"/>
        </c:ser>
        <c:axId val="80402304"/>
        <c:axId val="80420864"/>
      </c:scatterChart>
      <c:valAx>
        <c:axId val="80402304"/>
        <c:scaling>
          <c:orientation val="minMax"/>
          <c:max val="1"/>
        </c:scaling>
        <c:axPos val="b"/>
        <c:title>
          <c:tx>
            <c:rich>
              <a:bodyPr/>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Konsentrasi Larutan Standar LAS (ppm)</a:t>
                </a:r>
              </a:p>
            </c:rich>
          </c:tx>
          <c:layout>
            <c:manualLayout>
              <c:xMode val="edge"/>
              <c:yMode val="edge"/>
              <c:x val="0.15819650241561531"/>
              <c:y val="0.88694758478931146"/>
            </c:manualLayout>
          </c:layout>
        </c:title>
        <c:numFmt formatCode="General" sourceLinked="1"/>
        <c:tickLblPos val="nextTo"/>
        <c:txPr>
          <a:bodyPr/>
          <a:lstStyle/>
          <a:p>
            <a:pPr>
              <a:defRPr sz="800">
                <a:latin typeface="Times New Roman" pitchFamily="18" charset="0"/>
                <a:cs typeface="Times New Roman" pitchFamily="18" charset="0"/>
              </a:defRPr>
            </a:pPr>
            <a:endParaRPr lang="en-US"/>
          </a:p>
        </c:txPr>
        <c:crossAx val="80420864"/>
        <c:crosses val="autoZero"/>
        <c:crossBetween val="midCat"/>
      </c:valAx>
      <c:valAx>
        <c:axId val="80420864"/>
        <c:scaling>
          <c:orientation val="minMax"/>
        </c:scaling>
        <c:axPos val="l"/>
        <c:title>
          <c:tx>
            <c:rich>
              <a:bodyPr rot="-5400000" vert="horz"/>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Absorbans (A)</a:t>
                </a:r>
              </a:p>
            </c:rich>
          </c:tx>
          <c:layout>
            <c:manualLayout>
              <c:xMode val="edge"/>
              <c:yMode val="edge"/>
              <c:x val="2.0842268817117368E-3"/>
              <c:y val="0.18626875777218543"/>
            </c:manualLayout>
          </c:layout>
        </c:title>
        <c:numFmt formatCode="General" sourceLinked="0"/>
        <c:tickLblPos val="nextTo"/>
        <c:txPr>
          <a:bodyPr/>
          <a:lstStyle/>
          <a:p>
            <a:pPr>
              <a:defRPr sz="800">
                <a:latin typeface="Times New Roman" pitchFamily="18" charset="0"/>
                <a:cs typeface="Times New Roman" pitchFamily="18" charset="0"/>
              </a:defRPr>
            </a:pPr>
            <a:endParaRPr lang="en-US"/>
          </a:p>
        </c:txPr>
        <c:crossAx val="80402304"/>
        <c:crosses val="autoZero"/>
        <c:crossBetween val="midCat"/>
        <c:majorUnit val="0.1"/>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71BC-CC1D-4892-B57D-943CCF41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14456</CharactersWithSpaces>
  <SharedDoc>false</SharedDoc>
  <HLinks>
    <vt:vector size="36" baseType="variant">
      <vt:variant>
        <vt:i4>7995491</vt:i4>
      </vt:variant>
      <vt:variant>
        <vt:i4>21</vt:i4>
      </vt:variant>
      <vt:variant>
        <vt:i4>0</vt:i4>
      </vt:variant>
      <vt:variant>
        <vt:i4>5</vt:i4>
      </vt:variant>
      <vt:variant>
        <vt:lpwstr>http://www.fuzzy.cs.uni-magdeburg/</vt:lpwstr>
      </vt:variant>
      <vt:variant>
        <vt:lpwstr/>
      </vt:variant>
      <vt:variant>
        <vt:i4>7995491</vt:i4>
      </vt:variant>
      <vt:variant>
        <vt:i4>18</vt:i4>
      </vt:variant>
      <vt:variant>
        <vt:i4>0</vt:i4>
      </vt:variant>
      <vt:variant>
        <vt:i4>5</vt:i4>
      </vt:variant>
      <vt:variant>
        <vt:lpwstr>http://www.fuzzy.cs.uni-magdeburg/</vt:lpwstr>
      </vt:variant>
      <vt:variant>
        <vt:lpwstr/>
      </vt:variant>
      <vt:variant>
        <vt:i4>7471192</vt:i4>
      </vt:variant>
      <vt:variant>
        <vt:i4>9</vt:i4>
      </vt:variant>
      <vt:variant>
        <vt:i4>0</vt:i4>
      </vt:variant>
      <vt:variant>
        <vt:i4>5</vt:i4>
      </vt:variant>
      <vt:variant>
        <vt:lpwstr>mailto:indoceiss@gmail.com</vt:lpwstr>
      </vt:variant>
      <vt:variant>
        <vt:lpwstr/>
      </vt:variant>
      <vt:variant>
        <vt:i4>6881308</vt:i4>
      </vt:variant>
      <vt:variant>
        <vt:i4>6</vt:i4>
      </vt:variant>
      <vt:variant>
        <vt:i4>0</vt:i4>
      </vt:variant>
      <vt:variant>
        <vt:i4>5</vt:i4>
      </vt:variant>
      <vt:variant>
        <vt:lpwstr>mailto:3xxx@xxxx.xxx</vt:lpwstr>
      </vt:variant>
      <vt:variant>
        <vt:lpwstr/>
      </vt:variant>
      <vt:variant>
        <vt:i4>6815772</vt:i4>
      </vt:variant>
      <vt:variant>
        <vt:i4>3</vt:i4>
      </vt:variant>
      <vt:variant>
        <vt:i4>0</vt:i4>
      </vt:variant>
      <vt:variant>
        <vt:i4>5</vt:i4>
      </vt:variant>
      <vt:variant>
        <vt:lpwstr>mailto:2xxx@xxxx.xxx</vt:lpwstr>
      </vt:variant>
      <vt:variant>
        <vt:lpwstr/>
      </vt:variant>
      <vt:variant>
        <vt:i4>327794</vt:i4>
      </vt:variant>
      <vt:variant>
        <vt:i4>0</vt:i4>
      </vt:variant>
      <vt:variant>
        <vt:i4>0</vt:i4>
      </vt:variant>
      <vt:variant>
        <vt:i4>5</vt:i4>
      </vt:variant>
      <vt:variant>
        <vt:lpwstr>mailto:1xxxx@xxxx.xxx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hp</cp:lastModifiedBy>
  <cp:revision>42</cp:revision>
  <cp:lastPrinted>2012-02-08T07:40:00Z</cp:lastPrinted>
  <dcterms:created xsi:type="dcterms:W3CDTF">2016-01-18T22:35:00Z</dcterms:created>
  <dcterms:modified xsi:type="dcterms:W3CDTF">2018-03-13T05:03:00Z</dcterms:modified>
</cp:coreProperties>
</file>